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30D55" w14:textId="77777777" w:rsidR="0005082C" w:rsidRDefault="0005082C" w:rsidP="00FE5CEF">
      <w:pPr>
        <w:pStyle w:val="bibliog"/>
        <w:tabs>
          <w:tab w:val="clear" w:pos="1440"/>
          <w:tab w:val="clear" w:pos="6480"/>
        </w:tabs>
        <w:spacing w:line="360" w:lineRule="auto"/>
        <w:ind w:left="0" w:right="-140" w:firstLine="0"/>
        <w:jc w:val="left"/>
        <w:rPr>
          <w:szCs w:val="22"/>
        </w:rPr>
      </w:pPr>
      <w:r w:rsidRPr="00FF1552">
        <w:rPr>
          <w:szCs w:val="22"/>
        </w:rPr>
        <w:t xml:space="preserve">Hyland, K. (2011).  Academic discourse.  In Hyland, K. &amp; Paltridge, B. (eds.) </w:t>
      </w:r>
      <w:r w:rsidRPr="00FF1552">
        <w:rPr>
          <w:szCs w:val="22"/>
          <w:u w:val="single"/>
        </w:rPr>
        <w:t>Continuum Companion to Discourse Analysis</w:t>
      </w:r>
      <w:r w:rsidRPr="00FF1552">
        <w:rPr>
          <w:szCs w:val="22"/>
        </w:rPr>
        <w:t>.  London:  Continuum. pp 171-184</w:t>
      </w:r>
    </w:p>
    <w:p w14:paraId="04870A20" w14:textId="77777777" w:rsidR="0005082C" w:rsidRDefault="0005082C" w:rsidP="00FE5CEF">
      <w:pPr>
        <w:pStyle w:val="bibliog"/>
        <w:tabs>
          <w:tab w:val="clear" w:pos="1440"/>
          <w:tab w:val="clear" w:pos="6480"/>
        </w:tabs>
        <w:spacing w:line="360" w:lineRule="auto"/>
        <w:ind w:left="0" w:right="-140" w:firstLine="0"/>
        <w:jc w:val="left"/>
        <w:rPr>
          <w:szCs w:val="22"/>
        </w:rPr>
      </w:pPr>
    </w:p>
    <w:p w14:paraId="30C3C04F" w14:textId="18836A05" w:rsidR="00FE5CEF" w:rsidRPr="00AE331C" w:rsidRDefault="00D863A7" w:rsidP="00FE5CEF">
      <w:pPr>
        <w:pStyle w:val="bibliog"/>
        <w:tabs>
          <w:tab w:val="clear" w:pos="1440"/>
          <w:tab w:val="clear" w:pos="6480"/>
        </w:tabs>
        <w:spacing w:line="360" w:lineRule="auto"/>
        <w:ind w:left="0" w:right="-140" w:firstLine="0"/>
        <w:jc w:val="left"/>
        <w:rPr>
          <w:b/>
          <w:caps/>
          <w:sz w:val="32"/>
          <w:szCs w:val="32"/>
        </w:rPr>
      </w:pPr>
      <w:r>
        <w:rPr>
          <w:b/>
          <w:sz w:val="32"/>
          <w:szCs w:val="32"/>
        </w:rPr>
        <w:t xml:space="preserve">Chapter 11:  </w:t>
      </w:r>
      <w:r w:rsidR="00FE5CEF" w:rsidRPr="00AE331C">
        <w:rPr>
          <w:b/>
          <w:sz w:val="32"/>
          <w:szCs w:val="32"/>
        </w:rPr>
        <w:t xml:space="preserve">Academic Discourse </w:t>
      </w:r>
    </w:p>
    <w:p w14:paraId="60B57495" w14:textId="77777777" w:rsidR="00FE5CEF" w:rsidRPr="00F46439" w:rsidRDefault="00FE5CEF" w:rsidP="00FE5CEF">
      <w:pPr>
        <w:pStyle w:val="Article"/>
        <w:spacing w:line="360" w:lineRule="auto"/>
        <w:ind w:right="-140"/>
        <w:jc w:val="left"/>
        <w:rPr>
          <w:b/>
          <w:sz w:val="24"/>
          <w:szCs w:val="24"/>
        </w:rPr>
      </w:pPr>
      <w:r w:rsidRPr="00F46439">
        <w:rPr>
          <w:b/>
          <w:sz w:val="24"/>
          <w:szCs w:val="24"/>
        </w:rPr>
        <w:t>Ken Hyland</w:t>
      </w:r>
    </w:p>
    <w:p w14:paraId="2C4668D3" w14:textId="77777777" w:rsidR="00FE5CEF" w:rsidRPr="00F46439" w:rsidRDefault="00FE5CEF" w:rsidP="00FE5CEF">
      <w:pPr>
        <w:pStyle w:val="Article"/>
        <w:spacing w:line="360" w:lineRule="auto"/>
        <w:ind w:right="-140"/>
        <w:jc w:val="left"/>
        <w:rPr>
          <w:sz w:val="24"/>
          <w:szCs w:val="24"/>
        </w:rPr>
      </w:pPr>
    </w:p>
    <w:p w14:paraId="24302153" w14:textId="77777777" w:rsidR="00FE5CEF" w:rsidRPr="00F46439" w:rsidRDefault="00FE5CEF" w:rsidP="00FE5CEF">
      <w:pPr>
        <w:widowControl w:val="0"/>
        <w:autoSpaceDE w:val="0"/>
        <w:autoSpaceDN w:val="0"/>
        <w:adjustRightInd w:val="0"/>
        <w:spacing w:before="114" w:line="480" w:lineRule="auto"/>
        <w:ind w:right="-43"/>
        <w:rPr>
          <w:rFonts w:ascii="Times New Roman" w:hAnsi="Times New Roman"/>
          <w:b/>
          <w:color w:val="000000"/>
          <w:w w:val="102"/>
        </w:rPr>
      </w:pPr>
      <w:r w:rsidRPr="00F46439">
        <w:rPr>
          <w:rFonts w:ascii="Times New Roman" w:hAnsi="Times New Roman"/>
          <w:b/>
          <w:color w:val="000000"/>
          <w:w w:val="102"/>
        </w:rPr>
        <w:t>What is academic discourse?</w:t>
      </w:r>
    </w:p>
    <w:p w14:paraId="657B293E" w14:textId="77777777" w:rsidR="00FE5CEF" w:rsidRPr="00F46439" w:rsidRDefault="00FE5CEF" w:rsidP="00FE5CEF">
      <w:pPr>
        <w:widowControl w:val="0"/>
        <w:autoSpaceDE w:val="0"/>
        <w:autoSpaceDN w:val="0"/>
        <w:adjustRightInd w:val="0"/>
        <w:spacing w:line="480" w:lineRule="auto"/>
        <w:ind w:right="-43"/>
        <w:rPr>
          <w:rFonts w:ascii="Times New Roman" w:hAnsi="Times New Roman"/>
          <w:color w:val="000000"/>
        </w:rPr>
      </w:pPr>
      <w:r w:rsidRPr="00F46439">
        <w:rPr>
          <w:rFonts w:ascii="Times New Roman" w:hAnsi="Times New Roman"/>
          <w:color w:val="000000"/>
          <w:w w:val="102"/>
        </w:rPr>
        <w:t xml:space="preserve">Academic discourse refers to the ways of thinking and using language </w:t>
      </w:r>
      <w:r w:rsidRPr="00F46439">
        <w:rPr>
          <w:rFonts w:ascii="Times New Roman" w:hAnsi="Times New Roman"/>
          <w:color w:val="000000"/>
          <w:w w:val="107"/>
        </w:rPr>
        <w:t xml:space="preserve">which exist in the academy. Its significance, in large part, lies in the </w:t>
      </w:r>
      <w:r w:rsidRPr="00F46439">
        <w:rPr>
          <w:rFonts w:ascii="Times New Roman" w:hAnsi="Times New Roman"/>
          <w:color w:val="000000"/>
          <w:w w:val="103"/>
        </w:rPr>
        <w:t>fact that complex social activities like educating students, demonstrat</w:t>
      </w:r>
      <w:r w:rsidRPr="00F46439">
        <w:rPr>
          <w:rFonts w:ascii="Times New Roman" w:hAnsi="Times New Roman"/>
          <w:color w:val="000000"/>
          <w:w w:val="102"/>
        </w:rPr>
        <w:t xml:space="preserve">ing learning, disseminating ideas and constructing knowledge, rely on </w:t>
      </w:r>
      <w:r w:rsidRPr="00F46439">
        <w:rPr>
          <w:rFonts w:ascii="Times New Roman" w:hAnsi="Times New Roman"/>
          <w:color w:val="000000"/>
        </w:rPr>
        <w:t xml:space="preserve">language to accomplish. Textbooks, essays, conference presentations, dissertations, lectures and research articles are central to the academic enterprise and are the very stuff of education and knowledge creation.  </w:t>
      </w:r>
    </w:p>
    <w:p w14:paraId="40EA234A" w14:textId="77777777" w:rsidR="00FE5CEF" w:rsidRPr="00F46439" w:rsidRDefault="00FE5CEF" w:rsidP="00FE5CEF">
      <w:pPr>
        <w:widowControl w:val="0"/>
        <w:autoSpaceDE w:val="0"/>
        <w:autoSpaceDN w:val="0"/>
        <w:adjustRightInd w:val="0"/>
        <w:spacing w:line="480" w:lineRule="auto"/>
        <w:ind w:right="-43"/>
        <w:rPr>
          <w:rFonts w:ascii="Times New Roman" w:hAnsi="Times New Roman"/>
          <w:color w:val="000000"/>
        </w:rPr>
      </w:pPr>
    </w:p>
    <w:p w14:paraId="715899B5" w14:textId="77777777" w:rsidR="00FE5CEF" w:rsidRPr="00F46439" w:rsidRDefault="00FE5CEF" w:rsidP="00FE5CEF">
      <w:pPr>
        <w:widowControl w:val="0"/>
        <w:autoSpaceDE w:val="0"/>
        <w:autoSpaceDN w:val="0"/>
        <w:adjustRightInd w:val="0"/>
        <w:spacing w:line="480" w:lineRule="auto"/>
        <w:ind w:right="-43"/>
        <w:rPr>
          <w:rFonts w:ascii="Times New Roman" w:hAnsi="Times New Roman"/>
          <w:color w:val="000000"/>
          <w:w w:val="103"/>
        </w:rPr>
      </w:pPr>
      <w:r w:rsidRPr="00F46439">
        <w:rPr>
          <w:rFonts w:ascii="Times New Roman" w:hAnsi="Times New Roman"/>
          <w:color w:val="000000"/>
          <w:spacing w:val="-1"/>
        </w:rPr>
        <w:t xml:space="preserve">But academic discourse does more than enable universities to get on </w:t>
      </w:r>
      <w:r w:rsidRPr="00F46439">
        <w:rPr>
          <w:rFonts w:ascii="Times New Roman" w:hAnsi="Times New Roman"/>
          <w:color w:val="000000"/>
        </w:rPr>
        <w:t xml:space="preserve">with the business of teaching and research. It simultaneously constructs the social roles and relationships which create academics and students </w:t>
      </w:r>
      <w:r w:rsidRPr="00F46439">
        <w:rPr>
          <w:rFonts w:ascii="Times New Roman" w:hAnsi="Times New Roman"/>
          <w:color w:val="000000"/>
          <w:w w:val="104"/>
        </w:rPr>
        <w:t xml:space="preserve">and which sustain the universities, the disciplines, and the creation of </w:t>
      </w:r>
      <w:r w:rsidRPr="00F46439">
        <w:rPr>
          <w:rFonts w:ascii="Times New Roman" w:hAnsi="Times New Roman"/>
          <w:color w:val="000000"/>
          <w:w w:val="106"/>
        </w:rPr>
        <w:t xml:space="preserve">knowledge itself. Individuals use language to write, frame problems </w:t>
      </w:r>
      <w:r w:rsidRPr="00F46439">
        <w:rPr>
          <w:rFonts w:ascii="Times New Roman" w:hAnsi="Times New Roman"/>
          <w:color w:val="000000"/>
          <w:w w:val="102"/>
        </w:rPr>
        <w:t xml:space="preserve">and understand issues in ways specific to particular social groups and </w:t>
      </w:r>
      <w:r w:rsidRPr="00F46439">
        <w:rPr>
          <w:rFonts w:ascii="Times New Roman" w:hAnsi="Times New Roman"/>
          <w:color w:val="000000"/>
          <w:w w:val="103"/>
        </w:rPr>
        <w:t xml:space="preserve">in doing these things they form social realities, personal identities and professional institutions. </w:t>
      </w:r>
      <w:r w:rsidRPr="00F46439">
        <w:rPr>
          <w:rFonts w:ascii="Times New Roman" w:hAnsi="Times New Roman"/>
          <w:color w:val="000000"/>
        </w:rPr>
        <w:t xml:space="preserve">Discourse is </w:t>
      </w:r>
      <w:r w:rsidRPr="00F46439">
        <w:rPr>
          <w:rFonts w:ascii="Times New Roman" w:hAnsi="Times New Roman"/>
          <w:color w:val="000000"/>
          <w:w w:val="107"/>
        </w:rPr>
        <w:t xml:space="preserve">at the heart of the academic enterprise; it is the way that individuals </w:t>
      </w:r>
      <w:r w:rsidRPr="00F46439">
        <w:rPr>
          <w:rFonts w:ascii="Times New Roman" w:hAnsi="Times New Roman"/>
          <w:color w:val="000000"/>
          <w:w w:val="102"/>
        </w:rPr>
        <w:t xml:space="preserve">collaborate and compete with others, to create knowledge, to educate </w:t>
      </w:r>
      <w:r w:rsidRPr="00F46439">
        <w:rPr>
          <w:rFonts w:ascii="Times New Roman" w:hAnsi="Times New Roman"/>
          <w:color w:val="000000"/>
        </w:rPr>
        <w:t>neophytes, to reveal learning and define academic allegiances.</w:t>
      </w:r>
      <w:r w:rsidRPr="00F46439">
        <w:rPr>
          <w:rFonts w:ascii="Times New Roman" w:hAnsi="Times New Roman"/>
          <w:color w:val="000000"/>
          <w:w w:val="103"/>
        </w:rPr>
        <w:t xml:space="preserve">  The academy cannot be separated from its discourses </w:t>
      </w:r>
      <w:r w:rsidRPr="00F46439">
        <w:rPr>
          <w:rFonts w:ascii="Times New Roman" w:hAnsi="Times New Roman"/>
          <w:color w:val="000000"/>
          <w:w w:val="104"/>
        </w:rPr>
        <w:t xml:space="preserve">and could not exist without them. </w:t>
      </w:r>
      <w:r w:rsidRPr="00F46439">
        <w:rPr>
          <w:rFonts w:ascii="Times New Roman" w:hAnsi="Times New Roman"/>
          <w:color w:val="000000"/>
          <w:w w:val="102"/>
        </w:rPr>
        <w:t>No new discovery, insight, invention or under</w:t>
      </w:r>
      <w:r w:rsidRPr="00F46439">
        <w:rPr>
          <w:rFonts w:ascii="Times New Roman" w:hAnsi="Times New Roman"/>
          <w:color w:val="000000"/>
        </w:rPr>
        <w:t xml:space="preserve">standing has any significance until it is made available to others and no </w:t>
      </w:r>
      <w:r w:rsidRPr="00F46439">
        <w:rPr>
          <w:rFonts w:ascii="Times New Roman" w:hAnsi="Times New Roman"/>
          <w:color w:val="000000"/>
          <w:w w:val="110"/>
        </w:rPr>
        <w:t xml:space="preserve">university or individual will receive credit for it until it has seen the </w:t>
      </w:r>
      <w:r w:rsidRPr="00F46439">
        <w:rPr>
          <w:rFonts w:ascii="Times New Roman" w:hAnsi="Times New Roman"/>
          <w:color w:val="000000"/>
          <w:w w:val="105"/>
        </w:rPr>
        <w:t xml:space="preserve">light of day through publication. </w:t>
      </w:r>
    </w:p>
    <w:p w14:paraId="6F0DAE0F" w14:textId="77777777" w:rsidR="00FE5CEF" w:rsidRPr="00F46439" w:rsidRDefault="00FE5CEF" w:rsidP="00FE5CEF">
      <w:pPr>
        <w:widowControl w:val="0"/>
        <w:autoSpaceDE w:val="0"/>
        <w:autoSpaceDN w:val="0"/>
        <w:adjustRightInd w:val="0"/>
        <w:spacing w:line="480" w:lineRule="auto"/>
        <w:ind w:right="-43"/>
        <w:rPr>
          <w:rFonts w:ascii="Times New Roman" w:hAnsi="Times New Roman"/>
          <w:color w:val="000000"/>
          <w:w w:val="103"/>
        </w:rPr>
      </w:pPr>
    </w:p>
    <w:p w14:paraId="7ADB78A5" w14:textId="77777777" w:rsidR="00FE5CEF" w:rsidRPr="00F46439" w:rsidRDefault="00FE5CEF" w:rsidP="00FE5CEF">
      <w:pPr>
        <w:widowControl w:val="0"/>
        <w:autoSpaceDE w:val="0"/>
        <w:autoSpaceDN w:val="0"/>
        <w:adjustRightInd w:val="0"/>
        <w:spacing w:line="480" w:lineRule="auto"/>
        <w:ind w:right="-43"/>
        <w:rPr>
          <w:rFonts w:ascii="Times New Roman" w:hAnsi="Times New Roman"/>
          <w:color w:val="000000"/>
          <w:w w:val="103"/>
        </w:rPr>
      </w:pPr>
      <w:r w:rsidRPr="00F46439">
        <w:rPr>
          <w:rFonts w:ascii="Times New Roman" w:hAnsi="Times New Roman"/>
          <w:color w:val="000000"/>
          <w:w w:val="102"/>
        </w:rPr>
        <w:lastRenderedPageBreak/>
        <w:t xml:space="preserve">At one level then, the study of academic discourse is interesting for </w:t>
      </w:r>
      <w:r w:rsidRPr="00F46439">
        <w:rPr>
          <w:rFonts w:ascii="Times New Roman" w:hAnsi="Times New Roman"/>
          <w:color w:val="000000"/>
          <w:w w:val="109"/>
        </w:rPr>
        <w:t xml:space="preserve">what it can tell us about the accomplishment of academic life. But </w:t>
      </w:r>
      <w:r w:rsidRPr="00F46439">
        <w:rPr>
          <w:rFonts w:ascii="Times New Roman" w:hAnsi="Times New Roman"/>
          <w:color w:val="000000"/>
          <w:spacing w:val="-2"/>
        </w:rPr>
        <w:t xml:space="preserve">beyond the university, the languages of the academy have quietly begun </w:t>
      </w:r>
      <w:r w:rsidRPr="00F46439">
        <w:rPr>
          <w:rFonts w:ascii="Times New Roman" w:hAnsi="Times New Roman"/>
          <w:color w:val="000000"/>
          <w:w w:val="102"/>
        </w:rPr>
        <w:t>to insert themselves into every cranny of our lives, coloniz</w:t>
      </w:r>
      <w:r w:rsidRPr="00F46439">
        <w:rPr>
          <w:rFonts w:ascii="Times New Roman" w:hAnsi="Times New Roman"/>
          <w:color w:val="000000"/>
        </w:rPr>
        <w:t xml:space="preserve">ing  the  discourses  of  technocracy,  bureaucracy,  entertainment  and advertising. Academic discourses have reshaped our </w:t>
      </w:r>
      <w:r w:rsidRPr="00F46439">
        <w:rPr>
          <w:rFonts w:ascii="Times New Roman" w:hAnsi="Times New Roman"/>
          <w:color w:val="000000"/>
          <w:w w:val="102"/>
        </w:rPr>
        <w:t xml:space="preserve">entire world view, becoming the dominant mode for interpreting reality </w:t>
      </w:r>
      <w:r w:rsidRPr="00F46439">
        <w:rPr>
          <w:rFonts w:ascii="Times New Roman" w:hAnsi="Times New Roman"/>
          <w:color w:val="000000"/>
          <w:w w:val="104"/>
        </w:rPr>
        <w:t xml:space="preserve">and our own existence. We find traces of it not just in popular science </w:t>
      </w:r>
      <w:r w:rsidRPr="00F46439">
        <w:rPr>
          <w:rFonts w:ascii="Times New Roman" w:hAnsi="Times New Roman"/>
          <w:color w:val="000000"/>
          <w:w w:val="102"/>
        </w:rPr>
        <w:t xml:space="preserve">periodicals but in the Sunday broadsheets and the TV documentary, it </w:t>
      </w:r>
      <w:r w:rsidRPr="00F46439">
        <w:rPr>
          <w:rFonts w:ascii="Times New Roman" w:hAnsi="Times New Roman"/>
          <w:color w:val="000000"/>
          <w:w w:val="101"/>
        </w:rPr>
        <w:t>is the language of the pharmaceutical bottle and the toothpaste adver</w:t>
      </w:r>
      <w:r w:rsidRPr="00F46439">
        <w:rPr>
          <w:rFonts w:ascii="Times New Roman" w:hAnsi="Times New Roman"/>
          <w:color w:val="000000"/>
          <w:w w:val="104"/>
        </w:rPr>
        <w:t xml:space="preserve">tisement, the psychotherapist and the recycling leaflet. It is the carrier </w:t>
      </w:r>
      <w:r w:rsidRPr="00F46439">
        <w:rPr>
          <w:rFonts w:ascii="Times New Roman" w:hAnsi="Times New Roman"/>
          <w:color w:val="000000"/>
          <w:w w:val="101"/>
        </w:rPr>
        <w:t xml:space="preserve">of expertise and prestige - the badge of those who possess knowledge </w:t>
      </w:r>
      <w:r w:rsidRPr="00F46439">
        <w:rPr>
          <w:rFonts w:ascii="Times New Roman" w:hAnsi="Times New Roman"/>
          <w:color w:val="000000"/>
          <w:w w:val="103"/>
        </w:rPr>
        <w:t xml:space="preserve">and of those who wish to. As Halliday and Martin (1993: 11) put it: </w:t>
      </w:r>
      <w:r w:rsidR="00F46439">
        <w:rPr>
          <w:rFonts w:ascii="Times New Roman" w:hAnsi="Times New Roman"/>
          <w:color w:val="000000"/>
          <w:w w:val="103"/>
        </w:rPr>
        <w:t>‘</w:t>
      </w:r>
      <w:r w:rsidRPr="00F46439">
        <w:rPr>
          <w:rFonts w:ascii="Times New Roman" w:hAnsi="Times New Roman"/>
          <w:color w:val="000000"/>
          <w:w w:val="103"/>
        </w:rPr>
        <w:t>the language of science has become the language of literacy</w:t>
      </w:r>
      <w:r w:rsidR="00F46439">
        <w:rPr>
          <w:rFonts w:ascii="Times New Roman" w:hAnsi="Times New Roman"/>
          <w:color w:val="000000"/>
          <w:w w:val="103"/>
        </w:rPr>
        <w:t>’</w:t>
      </w:r>
      <w:r w:rsidRPr="00F46439">
        <w:rPr>
          <w:rFonts w:ascii="Times New Roman" w:hAnsi="Times New Roman"/>
          <w:color w:val="000000"/>
          <w:w w:val="103"/>
        </w:rPr>
        <w:t>.</w:t>
      </w:r>
      <w:r w:rsidRPr="00F46439">
        <w:rPr>
          <w:rFonts w:ascii="Times New Roman" w:hAnsi="Times New Roman"/>
          <w:b/>
          <w:lang w:val="en-GB"/>
        </w:rPr>
        <w:t xml:space="preserve"> </w:t>
      </w:r>
      <w:r w:rsidRPr="00F46439">
        <w:rPr>
          <w:rFonts w:ascii="Times New Roman" w:hAnsi="Times New Roman"/>
          <w:lang w:val="en-GB"/>
        </w:rPr>
        <w:t>There are therefore good reasons for taking academic discourse seriously, and in this chapter I will seek to show why academic discourse is important, something of what is known about it, and how it is studied, finishing up with a sample study which illustrates these issues.</w:t>
      </w:r>
    </w:p>
    <w:p w14:paraId="50B0543E" w14:textId="77777777" w:rsidR="00FE5CEF" w:rsidRPr="00F46439" w:rsidRDefault="00FE5CEF" w:rsidP="00FE5CEF">
      <w:pPr>
        <w:pStyle w:val="Article"/>
        <w:spacing w:line="480" w:lineRule="auto"/>
        <w:ind w:right="0"/>
        <w:jc w:val="left"/>
        <w:rPr>
          <w:b/>
          <w:sz w:val="24"/>
          <w:szCs w:val="24"/>
        </w:rPr>
      </w:pPr>
    </w:p>
    <w:p w14:paraId="179CA392" w14:textId="77777777" w:rsidR="00FE5CEF" w:rsidRPr="00F46439" w:rsidRDefault="00FE5CEF" w:rsidP="00FE5CEF">
      <w:pPr>
        <w:pStyle w:val="Article"/>
        <w:spacing w:line="480" w:lineRule="auto"/>
        <w:ind w:right="0"/>
        <w:jc w:val="left"/>
        <w:rPr>
          <w:b/>
          <w:color w:val="000000"/>
          <w:sz w:val="24"/>
          <w:szCs w:val="24"/>
          <w:lang w:val="en-US"/>
        </w:rPr>
      </w:pPr>
      <w:r w:rsidRPr="00F46439">
        <w:rPr>
          <w:b/>
          <w:color w:val="000000"/>
          <w:sz w:val="24"/>
          <w:szCs w:val="24"/>
          <w:lang w:val="en-US"/>
        </w:rPr>
        <w:t>Why is academic discourse important?</w:t>
      </w:r>
    </w:p>
    <w:p w14:paraId="6F3BD1BB" w14:textId="77777777" w:rsidR="00FE5CEF" w:rsidRPr="00F46439" w:rsidRDefault="00FE5CEF" w:rsidP="00FE5CEF">
      <w:pPr>
        <w:spacing w:line="480" w:lineRule="auto"/>
        <w:rPr>
          <w:rFonts w:ascii="Times New Roman" w:hAnsi="Times New Roman"/>
        </w:rPr>
      </w:pPr>
      <w:r w:rsidRPr="00F46439">
        <w:rPr>
          <w:rFonts w:ascii="Times New Roman" w:hAnsi="Times New Roman"/>
        </w:rPr>
        <w:t xml:space="preserve">The current interest in academic discourse, and particularly academic writing in English, is largely the result of three major developments over the past 20 years: changes in higher education which have resulted in greater interest given to the importance of writing; the growth of English as the international language of research and scholarship; and the emergence of theoretical perspectives which recognize the centrality of academic discourses in the construction of knowledge. </w:t>
      </w:r>
    </w:p>
    <w:p w14:paraId="64E9EDE4" w14:textId="77777777" w:rsidR="00FE5CEF" w:rsidRPr="00F46439" w:rsidRDefault="00FE5CEF" w:rsidP="00FE5CEF">
      <w:pPr>
        <w:spacing w:line="480" w:lineRule="auto"/>
        <w:rPr>
          <w:rFonts w:ascii="Times New Roman" w:hAnsi="Times New Roman"/>
        </w:rPr>
      </w:pPr>
    </w:p>
    <w:p w14:paraId="7D582083" w14:textId="77777777" w:rsidR="00FE5CEF" w:rsidRPr="00F46439" w:rsidRDefault="00FE5CEF" w:rsidP="00FE5CEF">
      <w:pPr>
        <w:widowControl w:val="0"/>
        <w:autoSpaceDE w:val="0"/>
        <w:autoSpaceDN w:val="0"/>
        <w:adjustRightInd w:val="0"/>
        <w:spacing w:line="480" w:lineRule="auto"/>
        <w:ind w:right="98" w:hanging="2"/>
        <w:rPr>
          <w:rFonts w:ascii="Times New Roman" w:hAnsi="Times New Roman"/>
          <w:color w:val="000000"/>
          <w:w w:val="106"/>
        </w:rPr>
      </w:pPr>
      <w:r w:rsidRPr="00F46439">
        <w:rPr>
          <w:rFonts w:ascii="Times New Roman" w:hAnsi="Times New Roman"/>
          <w:color w:val="000000"/>
          <w:spacing w:val="-1"/>
        </w:rPr>
        <w:t xml:space="preserve">First, many countries in Europe, Asia and Australasia have witnessed </w:t>
      </w:r>
      <w:r w:rsidRPr="00F46439">
        <w:rPr>
          <w:rFonts w:ascii="Times New Roman" w:hAnsi="Times New Roman"/>
          <w:color w:val="000000"/>
          <w:w w:val="102"/>
        </w:rPr>
        <w:t xml:space="preserve">a huge expansion of Higher Education as a result </w:t>
      </w:r>
      <w:r w:rsidRPr="00F46439">
        <w:rPr>
          <w:rFonts w:ascii="Times New Roman" w:hAnsi="Times New Roman"/>
          <w:color w:val="000000"/>
          <w:w w:val="103"/>
        </w:rPr>
        <w:t>of greater social inclusion policies</w:t>
      </w:r>
      <w:r w:rsidRPr="00F46439">
        <w:rPr>
          <w:rFonts w:ascii="Times New Roman" w:hAnsi="Times New Roman"/>
          <w:color w:val="000000"/>
        </w:rPr>
        <w:t xml:space="preserve">.  </w:t>
      </w:r>
      <w:r w:rsidRPr="00F46439">
        <w:rPr>
          <w:rFonts w:ascii="Times New Roman" w:hAnsi="Times New Roman"/>
          <w:color w:val="000000"/>
          <w:spacing w:val="-1"/>
        </w:rPr>
        <w:t xml:space="preserve">This expansion has been accompanied </w:t>
      </w:r>
      <w:r w:rsidRPr="00F46439">
        <w:rPr>
          <w:rFonts w:ascii="Times New Roman" w:hAnsi="Times New Roman"/>
        </w:rPr>
        <w:t xml:space="preserve">by increases in full fee paying international students to compensate for cuts in </w:t>
      </w:r>
      <w:r w:rsidRPr="00F46439">
        <w:rPr>
          <w:rFonts w:ascii="Times New Roman" w:hAnsi="Times New Roman"/>
        </w:rPr>
        <w:lastRenderedPageBreak/>
        <w:t xml:space="preserve">government support, and by the rapid rise in refugee populations around the world with a consequent increase in international migration.  Together these factors have a created </w:t>
      </w:r>
      <w:r w:rsidRPr="00F46439">
        <w:rPr>
          <w:rFonts w:ascii="Times New Roman" w:hAnsi="Times New Roman"/>
          <w:color w:val="000000"/>
          <w:spacing w:val="-1"/>
        </w:rPr>
        <w:t xml:space="preserve">a student body which is far more </w:t>
      </w:r>
      <w:r w:rsidRPr="00F46439">
        <w:rPr>
          <w:rFonts w:ascii="Times New Roman" w:hAnsi="Times New Roman"/>
          <w:color w:val="000000"/>
          <w:w w:val="111"/>
        </w:rPr>
        <w:t>culturally, socially and linguistically hetero</w:t>
      </w:r>
      <w:r w:rsidRPr="00F46439">
        <w:rPr>
          <w:rFonts w:ascii="Times New Roman" w:hAnsi="Times New Roman"/>
          <w:color w:val="000000"/>
          <w:w w:val="106"/>
        </w:rPr>
        <w:t xml:space="preserve">geneous than ever before.  </w:t>
      </w:r>
      <w:r w:rsidRPr="00F46439">
        <w:rPr>
          <w:rFonts w:ascii="Times New Roman" w:hAnsi="Times New Roman"/>
        </w:rPr>
        <w:t>Added to this is the fact that students now take a broader and more eclectic mix of subjects.  The</w:t>
      </w:r>
      <w:r w:rsidRPr="00F46439">
        <w:rPr>
          <w:rFonts w:ascii="Times New Roman" w:hAnsi="Times New Roman"/>
          <w:color w:val="000000"/>
          <w:w w:val="103"/>
        </w:rPr>
        <w:t xml:space="preserve"> ‘academicization’ of practice-based  disciplines  such  as  nursing,  social  work  and </w:t>
      </w:r>
      <w:r w:rsidRPr="00F46439">
        <w:rPr>
          <w:rFonts w:ascii="Times New Roman" w:hAnsi="Times New Roman"/>
          <w:color w:val="000000"/>
        </w:rPr>
        <w:t xml:space="preserve">marketing and the growth of </w:t>
      </w:r>
      <w:r w:rsidRPr="00F46439">
        <w:rPr>
          <w:rFonts w:ascii="Times New Roman" w:hAnsi="Times New Roman"/>
        </w:rPr>
        <w:t>modular and inter-disciplinary degrees means that students have to learn rapidly to negotiate a complex web of disciplinary specific text-types, assessment tasks and presentational modes (both face-to-face and online) in order to graduate.</w:t>
      </w:r>
    </w:p>
    <w:p w14:paraId="38E435E1" w14:textId="77777777" w:rsidR="00FE5CEF" w:rsidRPr="00F46439" w:rsidRDefault="00FE5CEF" w:rsidP="00FE5CEF">
      <w:pPr>
        <w:widowControl w:val="0"/>
        <w:autoSpaceDE w:val="0"/>
        <w:autoSpaceDN w:val="0"/>
        <w:adjustRightInd w:val="0"/>
        <w:spacing w:line="480" w:lineRule="auto"/>
        <w:ind w:right="98" w:hanging="2"/>
        <w:rPr>
          <w:rFonts w:ascii="Times New Roman" w:hAnsi="Times New Roman"/>
        </w:rPr>
      </w:pPr>
    </w:p>
    <w:p w14:paraId="25F3CEFC" w14:textId="77777777" w:rsidR="00FE5CEF" w:rsidRPr="00F46439" w:rsidRDefault="00FE5CEF" w:rsidP="00FE5CEF">
      <w:pPr>
        <w:widowControl w:val="0"/>
        <w:autoSpaceDE w:val="0"/>
        <w:autoSpaceDN w:val="0"/>
        <w:adjustRightInd w:val="0"/>
        <w:spacing w:line="480" w:lineRule="auto"/>
        <w:ind w:right="98" w:hanging="2"/>
        <w:rPr>
          <w:rFonts w:ascii="Times New Roman" w:hAnsi="Times New Roman"/>
          <w:color w:val="000000"/>
          <w:w w:val="105"/>
        </w:rPr>
      </w:pPr>
      <w:r w:rsidRPr="00F46439">
        <w:rPr>
          <w:rFonts w:ascii="Times New Roman" w:hAnsi="Times New Roman"/>
        </w:rPr>
        <w:t xml:space="preserve">So while writing </w:t>
      </w:r>
      <w:r w:rsidRPr="00F46439">
        <w:rPr>
          <w:rFonts w:ascii="Times New Roman" w:hAnsi="Times New Roman"/>
          <w:color w:val="000000"/>
          <w:w w:val="109"/>
        </w:rPr>
        <w:t xml:space="preserve">continues to be the way in </w:t>
      </w:r>
      <w:r w:rsidRPr="00F46439">
        <w:rPr>
          <w:rFonts w:ascii="Times New Roman" w:hAnsi="Times New Roman"/>
          <w:color w:val="000000"/>
          <w:w w:val="102"/>
        </w:rPr>
        <w:t xml:space="preserve">which students both consolidate and demonstrate their understanding </w:t>
      </w:r>
      <w:r w:rsidRPr="00F46439">
        <w:rPr>
          <w:rFonts w:ascii="Times New Roman" w:hAnsi="Times New Roman"/>
          <w:color w:val="000000"/>
          <w:w w:val="104"/>
        </w:rPr>
        <w:t xml:space="preserve">of their subjects and are </w:t>
      </w:r>
      <w:r w:rsidRPr="00F46439">
        <w:rPr>
          <w:rFonts w:ascii="Times New Roman" w:hAnsi="Times New Roman"/>
          <w:color w:val="000000"/>
          <w:w w:val="102"/>
        </w:rPr>
        <w:t>socialized into academic practices, s</w:t>
      </w:r>
      <w:r w:rsidRPr="00F46439">
        <w:rPr>
          <w:rFonts w:ascii="Times New Roman" w:hAnsi="Times New Roman"/>
        </w:rPr>
        <w:t xml:space="preserve">tudents, including native English speakers, must take on new roles and engage with knowledge in new ways when they enter university.  </w:t>
      </w:r>
      <w:r w:rsidRPr="00F46439">
        <w:rPr>
          <w:rFonts w:ascii="Times New Roman" w:hAnsi="Times New Roman"/>
          <w:color w:val="000000"/>
          <w:w w:val="106"/>
        </w:rPr>
        <w:t xml:space="preserve">An important result of these changes is that learners bring different </w:t>
      </w:r>
      <w:r w:rsidRPr="00F46439">
        <w:rPr>
          <w:rFonts w:ascii="Times New Roman" w:hAnsi="Times New Roman"/>
          <w:color w:val="000000"/>
          <w:w w:val="107"/>
        </w:rPr>
        <w:t xml:space="preserve">identities, understandings and habits of meaning-making to a more </w:t>
      </w:r>
      <w:r w:rsidRPr="00F46439">
        <w:rPr>
          <w:rFonts w:ascii="Times New Roman" w:hAnsi="Times New Roman"/>
          <w:color w:val="000000"/>
        </w:rPr>
        <w:t xml:space="preserve">diverse range of subjects, so that tutors cannot </w:t>
      </w:r>
      <w:r w:rsidRPr="00F46439">
        <w:rPr>
          <w:rFonts w:ascii="Times New Roman" w:hAnsi="Times New Roman"/>
          <w:color w:val="000000"/>
          <w:w w:val="105"/>
        </w:rPr>
        <w:t xml:space="preserve">assume their students will possess the understandings and learning </w:t>
      </w:r>
      <w:r w:rsidRPr="00F46439">
        <w:rPr>
          <w:rFonts w:ascii="Times New Roman" w:hAnsi="Times New Roman"/>
          <w:color w:val="000000"/>
          <w:w w:val="104"/>
        </w:rPr>
        <w:t>experiences that will equip them with the literacy competencies tradi</w:t>
      </w:r>
      <w:r w:rsidRPr="00F46439">
        <w:rPr>
          <w:rFonts w:ascii="Times New Roman" w:hAnsi="Times New Roman"/>
          <w:color w:val="000000"/>
          <w:w w:val="105"/>
        </w:rPr>
        <w:t xml:space="preserve">tionally required in university courses. As a result, greater emphasis is now placed on academic literacy and on EAP </w:t>
      </w:r>
      <w:proofErr w:type="spellStart"/>
      <w:r w:rsidRPr="00F46439">
        <w:rPr>
          <w:rFonts w:ascii="Times New Roman" w:hAnsi="Times New Roman"/>
          <w:color w:val="000000"/>
          <w:w w:val="105"/>
        </w:rPr>
        <w:t>programmes</w:t>
      </w:r>
      <w:proofErr w:type="spellEnd"/>
      <w:r w:rsidRPr="00F46439">
        <w:rPr>
          <w:rFonts w:ascii="Times New Roman" w:hAnsi="Times New Roman"/>
          <w:color w:val="000000"/>
          <w:w w:val="105"/>
        </w:rPr>
        <w:t xml:space="preserve"> to help students</w:t>
      </w:r>
      <w:r w:rsidRPr="00F46439">
        <w:rPr>
          <w:rFonts w:ascii="Times New Roman" w:hAnsi="Times New Roman"/>
        </w:rPr>
        <w:t xml:space="preserve"> meet the demands of their courses. Academic discourses have been extensively studied to inform this pedagogic agenda.</w:t>
      </w:r>
    </w:p>
    <w:p w14:paraId="15584FA6" w14:textId="77777777" w:rsidR="00FE5CEF" w:rsidRPr="00F46439" w:rsidRDefault="00FE5CEF" w:rsidP="00FE5CEF">
      <w:pPr>
        <w:widowControl w:val="0"/>
        <w:autoSpaceDE w:val="0"/>
        <w:autoSpaceDN w:val="0"/>
        <w:adjustRightInd w:val="0"/>
        <w:spacing w:line="480" w:lineRule="auto"/>
        <w:ind w:right="98" w:hanging="2"/>
        <w:rPr>
          <w:rFonts w:ascii="Times New Roman" w:hAnsi="Times New Roman"/>
          <w:color w:val="000000"/>
          <w:w w:val="105"/>
        </w:rPr>
      </w:pPr>
    </w:p>
    <w:p w14:paraId="77F44C52" w14:textId="77777777" w:rsidR="00FE5CEF" w:rsidRPr="00F46439" w:rsidRDefault="00FE5CEF" w:rsidP="00FE5CEF">
      <w:pPr>
        <w:pStyle w:val="Article"/>
        <w:spacing w:line="480" w:lineRule="auto"/>
        <w:ind w:right="98" w:hanging="2"/>
        <w:jc w:val="left"/>
        <w:rPr>
          <w:sz w:val="24"/>
          <w:szCs w:val="24"/>
        </w:rPr>
      </w:pPr>
      <w:r w:rsidRPr="00F46439">
        <w:rPr>
          <w:color w:val="000000"/>
          <w:spacing w:val="-1"/>
          <w:sz w:val="24"/>
          <w:szCs w:val="24"/>
        </w:rPr>
        <w:t xml:space="preserve">A second reason for this growing interest in academic discourse </w:t>
      </w:r>
      <w:r w:rsidRPr="00F46439">
        <w:rPr>
          <w:color w:val="000000"/>
          <w:w w:val="101"/>
          <w:sz w:val="24"/>
          <w:szCs w:val="24"/>
        </w:rPr>
        <w:t xml:space="preserve">has </w:t>
      </w:r>
      <w:r w:rsidRPr="00F46439">
        <w:rPr>
          <w:color w:val="000000"/>
          <w:w w:val="106"/>
          <w:sz w:val="24"/>
          <w:szCs w:val="24"/>
        </w:rPr>
        <w:t xml:space="preserve">been the </w:t>
      </w:r>
      <w:r w:rsidRPr="00F46439">
        <w:rPr>
          <w:color w:val="000000"/>
          <w:w w:val="103"/>
          <w:sz w:val="24"/>
          <w:szCs w:val="24"/>
        </w:rPr>
        <w:t xml:space="preserve">power it wields in the careers of individual academics. </w:t>
      </w:r>
      <w:r w:rsidRPr="00F46439">
        <w:rPr>
          <w:color w:val="000000"/>
          <w:w w:val="102"/>
          <w:sz w:val="24"/>
          <w:szCs w:val="24"/>
        </w:rPr>
        <w:t xml:space="preserve">Publishing is the main means by which </w:t>
      </w:r>
      <w:r w:rsidRPr="00F46439">
        <w:rPr>
          <w:color w:val="000000"/>
          <w:w w:val="104"/>
          <w:sz w:val="24"/>
          <w:szCs w:val="24"/>
        </w:rPr>
        <w:t xml:space="preserve">academics establish their claims for competence and climb the professional ladder. </w:t>
      </w:r>
      <w:r w:rsidRPr="00F46439">
        <w:rPr>
          <w:color w:val="000000"/>
          <w:w w:val="103"/>
          <w:sz w:val="24"/>
          <w:szCs w:val="24"/>
        </w:rPr>
        <w:t>Moreover, a</w:t>
      </w:r>
      <w:r w:rsidRPr="00F46439">
        <w:rPr>
          <w:sz w:val="24"/>
          <w:szCs w:val="24"/>
        </w:rPr>
        <w:t xml:space="preserve">s pressures on academics to publish increases, so does the demand that this </w:t>
      </w:r>
      <w:r w:rsidRPr="00F46439">
        <w:rPr>
          <w:sz w:val="24"/>
          <w:szCs w:val="24"/>
        </w:rPr>
        <w:lastRenderedPageBreak/>
        <w:t>should be done in English</w:t>
      </w:r>
      <w:r w:rsidRPr="00F46439">
        <w:rPr>
          <w:color w:val="000000"/>
          <w:w w:val="102"/>
          <w:sz w:val="24"/>
          <w:szCs w:val="24"/>
        </w:rPr>
        <w:t>.</w:t>
      </w:r>
      <w:r w:rsidRPr="00F46439">
        <w:rPr>
          <w:sz w:val="24"/>
          <w:szCs w:val="24"/>
        </w:rPr>
        <w:t xml:space="preserve">  Research shows that academics all over the world are increasingly less likely to publish in their own languages and to find their English language publications cited more often. There were over 1.1 million peer-reviewed research articles published globally in English in 2005 and this number has been increasing by 4% annually. With publishers encouraging libraries to subscribe to online versions of journals, the impact of English becomes self-perpetuating, since it is in these journals where authors will be most visible on the world stage and receive the most credit. This has meant that the numbers of non-native English speaking academics publishing in English language journals now exceeds papers authored by native English speakers</w:t>
      </w:r>
      <w:r w:rsidR="00F46439">
        <w:rPr>
          <w:sz w:val="24"/>
          <w:szCs w:val="24"/>
        </w:rPr>
        <w:t xml:space="preserve"> (Swales, 2004)</w:t>
      </w:r>
      <w:r w:rsidRPr="00F46439">
        <w:rPr>
          <w:sz w:val="24"/>
          <w:szCs w:val="24"/>
        </w:rPr>
        <w:t>, driving a demand for writing for publication courses.  In this enterprise the study of academic discourse has become central to pedagogy.</w:t>
      </w:r>
    </w:p>
    <w:p w14:paraId="7220EEC1" w14:textId="77777777" w:rsidR="00FE5CEF" w:rsidRPr="00F46439" w:rsidRDefault="00FE5CEF" w:rsidP="00FE5CEF">
      <w:pPr>
        <w:spacing w:line="480" w:lineRule="auto"/>
        <w:ind w:right="-8"/>
        <w:rPr>
          <w:rFonts w:ascii="Times New Roman" w:hAnsi="Times New Roman"/>
        </w:rPr>
      </w:pPr>
    </w:p>
    <w:p w14:paraId="747463D0" w14:textId="77777777" w:rsidR="00FE5CEF" w:rsidRPr="00F46439" w:rsidRDefault="00FE5CEF" w:rsidP="00FE5CEF">
      <w:pPr>
        <w:spacing w:line="480" w:lineRule="auto"/>
        <w:ind w:right="-8"/>
        <w:rPr>
          <w:rFonts w:ascii="Times New Roman" w:hAnsi="Times New Roman"/>
        </w:rPr>
      </w:pPr>
      <w:r w:rsidRPr="00F46439">
        <w:rPr>
          <w:rFonts w:ascii="Times New Roman" w:hAnsi="Times New Roman"/>
        </w:rPr>
        <w:t xml:space="preserve">A third major incentive for studying academic discourse comes from a very different direction: the questioning of a positivist, empirical view of scientific knowledge.  In recent years the view of academic discourse as an objective, independent demonstration of absolute truth has been challenged by the sociology of scientific knowledge. Essentially, this perspective argues that scientific proof does not lay in the application of impartial methodologies but in academic arguments. Observations are as fallible as the theories they presuppose, and so texts cannot be seen as accurate representations of ‘what the world is really like’ because this representation is always filtered through acts of selection and foregrounding.  In other words, there is always more than one possible interpretation of data and these competing explanations shifts attention from the laboratory or clipboard to the ways that academics argue their claims.  We have to look for proof in the textual practices for producing agreement. At the heart of academic persuasion, then, is writers’ attempts to anticipate and head off possible negative reactions to their claims and to do this they use the discourses of their disciplines.  </w:t>
      </w:r>
    </w:p>
    <w:p w14:paraId="30260C96" w14:textId="77777777" w:rsidR="00FE5CEF" w:rsidRPr="00F46439" w:rsidRDefault="00FE5CEF" w:rsidP="00FE5CEF">
      <w:pPr>
        <w:spacing w:line="480" w:lineRule="auto"/>
        <w:ind w:right="-8"/>
        <w:rPr>
          <w:rFonts w:ascii="Times New Roman" w:hAnsi="Times New Roman"/>
        </w:rPr>
      </w:pPr>
    </w:p>
    <w:p w14:paraId="3EBDB13B" w14:textId="77777777" w:rsidR="00FE5CEF" w:rsidRPr="00F46439" w:rsidRDefault="00FE5CEF" w:rsidP="00FE5CEF">
      <w:pPr>
        <w:spacing w:line="480" w:lineRule="auto"/>
        <w:ind w:right="-8"/>
        <w:rPr>
          <w:rFonts w:ascii="Times New Roman" w:hAnsi="Times New Roman"/>
        </w:rPr>
      </w:pPr>
      <w:r w:rsidRPr="00F46439">
        <w:rPr>
          <w:rFonts w:ascii="Times New Roman" w:hAnsi="Times New Roman"/>
        </w:rPr>
        <w:t>Interest in academic discourse has therefore emerged as part of attempts to reveal the specific rhetorical practices of academic persuasion. Analysts seek to discover how people use discourse to get their ideas accepted and at the same time how this works to construct knowledge and sustain and change disciplinary communities.  This is a key issue of academic discourse analysis and of the study of human interaction more generally, as Stubbs (1996: 21) observes:</w:t>
      </w:r>
    </w:p>
    <w:p w14:paraId="0E44FD01" w14:textId="77777777" w:rsidR="00FE5CEF" w:rsidRPr="00F46439" w:rsidRDefault="00FE5CEF" w:rsidP="00FE5CEF">
      <w:pPr>
        <w:pStyle w:val="Quotation"/>
        <w:spacing w:line="480" w:lineRule="auto"/>
        <w:ind w:right="1091"/>
        <w:rPr>
          <w:sz w:val="24"/>
          <w:szCs w:val="24"/>
        </w:rPr>
      </w:pPr>
      <w:r w:rsidRPr="00F46439">
        <w:rPr>
          <w:sz w:val="24"/>
          <w:szCs w:val="24"/>
        </w:rPr>
        <w:t xml:space="preserve">The major intellectual puzzle in the social sciences is the relation between the micro and the macro. How is it that routine everyday </w:t>
      </w:r>
      <w:proofErr w:type="spellStart"/>
      <w:r w:rsidRPr="00F46439">
        <w:rPr>
          <w:sz w:val="24"/>
          <w:szCs w:val="24"/>
        </w:rPr>
        <w:t>behavior</w:t>
      </w:r>
      <w:proofErr w:type="spellEnd"/>
      <w:r w:rsidRPr="00F46439">
        <w:rPr>
          <w:sz w:val="24"/>
          <w:szCs w:val="24"/>
        </w:rPr>
        <w:t xml:space="preserve">, from moment to moment, can create and  maintain social institutions over long periods of time? </w:t>
      </w:r>
    </w:p>
    <w:p w14:paraId="07AAB74E" w14:textId="77777777" w:rsidR="00FE5CEF" w:rsidRPr="00F46439" w:rsidRDefault="00FE5CEF" w:rsidP="00FE5CEF">
      <w:pPr>
        <w:pStyle w:val="Article"/>
        <w:spacing w:line="480" w:lineRule="auto"/>
        <w:ind w:left="142" w:right="-8"/>
        <w:jc w:val="left"/>
        <w:rPr>
          <w:sz w:val="24"/>
          <w:szCs w:val="24"/>
        </w:rPr>
      </w:pPr>
      <w:r w:rsidRPr="00F46439">
        <w:rPr>
          <w:sz w:val="24"/>
          <w:szCs w:val="24"/>
          <w:lang w:val="en-US"/>
        </w:rPr>
        <w:t xml:space="preserve">In this enterprise </w:t>
      </w:r>
      <w:r w:rsidRPr="00F46439">
        <w:rPr>
          <w:sz w:val="24"/>
          <w:szCs w:val="24"/>
        </w:rPr>
        <w:t xml:space="preserve">discourse analysis, particularly text-based forms of genre analysis, has become established as the most widely used and productive methodology.   </w:t>
      </w:r>
    </w:p>
    <w:p w14:paraId="3B46D7B2" w14:textId="77777777" w:rsidR="00FE5CEF" w:rsidRPr="00F46439" w:rsidRDefault="00FE5CEF" w:rsidP="00FE5CEF">
      <w:pPr>
        <w:pStyle w:val="Article"/>
        <w:spacing w:line="480" w:lineRule="auto"/>
        <w:ind w:left="142" w:right="-8"/>
        <w:jc w:val="left"/>
        <w:rPr>
          <w:sz w:val="24"/>
          <w:szCs w:val="24"/>
        </w:rPr>
      </w:pPr>
    </w:p>
    <w:p w14:paraId="27CD8F86" w14:textId="77777777" w:rsidR="00FE5CEF" w:rsidRPr="00F46439" w:rsidRDefault="00FE5CEF" w:rsidP="00FE5CEF">
      <w:pPr>
        <w:pStyle w:val="Article"/>
        <w:spacing w:line="480" w:lineRule="auto"/>
        <w:ind w:left="142" w:right="-8"/>
        <w:jc w:val="left"/>
        <w:rPr>
          <w:b/>
          <w:sz w:val="24"/>
          <w:szCs w:val="24"/>
        </w:rPr>
      </w:pPr>
      <w:r w:rsidRPr="00F46439">
        <w:rPr>
          <w:b/>
          <w:sz w:val="24"/>
          <w:szCs w:val="24"/>
        </w:rPr>
        <w:t>How is academic discourse studied?</w:t>
      </w:r>
    </w:p>
    <w:p w14:paraId="1407C294" w14:textId="77777777" w:rsidR="00FE5CEF" w:rsidRPr="00F46439" w:rsidRDefault="00FE5CEF" w:rsidP="00FE5CEF">
      <w:pPr>
        <w:widowControl w:val="0"/>
        <w:autoSpaceDE w:val="0"/>
        <w:autoSpaceDN w:val="0"/>
        <w:adjustRightInd w:val="0"/>
        <w:spacing w:line="480" w:lineRule="auto"/>
        <w:ind w:left="142" w:right="-8"/>
        <w:rPr>
          <w:rFonts w:ascii="Times New Roman" w:hAnsi="Times New Roman"/>
          <w:color w:val="000000"/>
          <w:w w:val="102"/>
        </w:rPr>
      </w:pPr>
      <w:r w:rsidRPr="00F46439">
        <w:rPr>
          <w:rFonts w:ascii="Times New Roman" w:hAnsi="Times New Roman"/>
          <w:color w:val="000000"/>
          <w:w w:val="103"/>
        </w:rPr>
        <w:t xml:space="preserve">Discourse analysis comprises a broad collection of methods for studying language in action, looking at </w:t>
      </w:r>
      <w:r w:rsidRPr="00F46439">
        <w:rPr>
          <w:rFonts w:ascii="Times New Roman" w:hAnsi="Times New Roman"/>
          <w:color w:val="000000"/>
          <w:w w:val="102"/>
        </w:rPr>
        <w:t xml:space="preserve">texts in relation to the social contexts in which they are used.  Because </w:t>
      </w:r>
      <w:r w:rsidRPr="00F46439">
        <w:rPr>
          <w:rFonts w:ascii="Times New Roman" w:hAnsi="Times New Roman"/>
          <w:color w:val="000000"/>
          <w:w w:val="105"/>
        </w:rPr>
        <w:t xml:space="preserve">language is an irreducible part of social life, </w:t>
      </w:r>
      <w:r w:rsidRPr="00F46439">
        <w:rPr>
          <w:rFonts w:ascii="Times New Roman" w:hAnsi="Times New Roman"/>
          <w:color w:val="000000"/>
          <w:w w:val="102"/>
        </w:rPr>
        <w:t xml:space="preserve">this broad definition has been interpreted in various ways across the social sciences.  In academic contexts, however, it has tended to be a methodology which </w:t>
      </w:r>
      <w:r w:rsidRPr="00F46439">
        <w:rPr>
          <w:rFonts w:ascii="Times New Roman" w:hAnsi="Times New Roman"/>
          <w:color w:val="000000"/>
          <w:w w:val="101"/>
        </w:rPr>
        <w:t xml:space="preserve">focuses on concrete texts rather than </w:t>
      </w:r>
      <w:r w:rsidRPr="00F46439">
        <w:rPr>
          <w:rFonts w:ascii="Times New Roman" w:hAnsi="Times New Roman"/>
          <w:color w:val="000000"/>
          <w:w w:val="102"/>
        </w:rPr>
        <w:t>institutional social practices. In particular, it has largely taken the form of focusing on particular academic genres such as the research article, conference presentation, and student essay.  Genre analysis can be seen as a more specific form of discourse analysis which focuses on any element of recurrent language use, inc</w:t>
      </w:r>
      <w:bookmarkStart w:id="0" w:name="_GoBack"/>
      <w:bookmarkEnd w:id="0"/>
      <w:r w:rsidRPr="00F46439">
        <w:rPr>
          <w:rFonts w:ascii="Times New Roman" w:hAnsi="Times New Roman"/>
          <w:color w:val="000000"/>
          <w:w w:val="102"/>
        </w:rPr>
        <w:t xml:space="preserve">luding grammar and lexis, which is relevant to the analyst’s interests.  </w:t>
      </w:r>
      <w:r w:rsidRPr="00F46439">
        <w:rPr>
          <w:rFonts w:ascii="Times New Roman" w:hAnsi="Times New Roman"/>
        </w:rPr>
        <w:t xml:space="preserve">As a result, genre analysis </w:t>
      </w:r>
      <w:r w:rsidRPr="00F46439">
        <w:rPr>
          <w:rFonts w:ascii="Times New Roman" w:hAnsi="Times New Roman"/>
          <w:color w:val="000000"/>
          <w:w w:val="102"/>
        </w:rPr>
        <w:t xml:space="preserve">sees texts as representative of wider rhetorical </w:t>
      </w:r>
      <w:r w:rsidRPr="00F46439">
        <w:rPr>
          <w:rFonts w:ascii="Times New Roman" w:hAnsi="Times New Roman"/>
          <w:color w:val="000000"/>
          <w:w w:val="102"/>
        </w:rPr>
        <w:lastRenderedPageBreak/>
        <w:t xml:space="preserve">practices and so </w:t>
      </w:r>
      <w:r w:rsidRPr="00F46439">
        <w:rPr>
          <w:rFonts w:ascii="Times New Roman" w:hAnsi="Times New Roman"/>
        </w:rPr>
        <w:t>has the potential to offer descriptions and explanations of both texts and the communities that use them.</w:t>
      </w:r>
    </w:p>
    <w:p w14:paraId="08C05267" w14:textId="77777777" w:rsidR="00FE5CEF" w:rsidRPr="00F46439" w:rsidRDefault="00FE5CEF" w:rsidP="00FE5CEF">
      <w:pPr>
        <w:widowControl w:val="0"/>
        <w:autoSpaceDE w:val="0"/>
        <w:autoSpaceDN w:val="0"/>
        <w:adjustRightInd w:val="0"/>
        <w:spacing w:line="480" w:lineRule="auto"/>
        <w:ind w:left="142" w:right="-43"/>
        <w:rPr>
          <w:rFonts w:ascii="Times New Roman" w:hAnsi="Times New Roman"/>
          <w:color w:val="000000"/>
          <w:w w:val="102"/>
        </w:rPr>
      </w:pPr>
    </w:p>
    <w:p w14:paraId="5525FA74" w14:textId="77777777" w:rsidR="00FE5CEF" w:rsidRPr="00F46439" w:rsidRDefault="00FE5CEF" w:rsidP="00FE5CEF">
      <w:pPr>
        <w:widowControl w:val="0"/>
        <w:autoSpaceDE w:val="0"/>
        <w:autoSpaceDN w:val="0"/>
        <w:adjustRightInd w:val="0"/>
        <w:spacing w:line="480" w:lineRule="auto"/>
        <w:ind w:left="142" w:right="-43"/>
        <w:rPr>
          <w:rFonts w:ascii="Times New Roman" w:hAnsi="Times New Roman"/>
        </w:rPr>
      </w:pPr>
      <w:r w:rsidRPr="00F46439">
        <w:rPr>
          <w:rFonts w:ascii="Times New Roman" w:hAnsi="Times New Roman"/>
          <w:color w:val="000000"/>
          <w:w w:val="102"/>
        </w:rPr>
        <w:t xml:space="preserve">Genres are the </w:t>
      </w:r>
      <w:r w:rsidRPr="00F46439">
        <w:rPr>
          <w:rFonts w:ascii="Times New Roman" w:hAnsi="Times New Roman"/>
        </w:rPr>
        <w:t xml:space="preserve">recurrent uses of more-or-less conventionalized forms through which individuals develop relationships, establish communities, and get things done using language.  Genres can thus be seen as a kind of tacit contract between writers and readers, which influence the </w:t>
      </w:r>
      <w:proofErr w:type="spellStart"/>
      <w:r w:rsidRPr="00F46439">
        <w:rPr>
          <w:rFonts w:ascii="Times New Roman" w:hAnsi="Times New Roman"/>
        </w:rPr>
        <w:t>behaviour</w:t>
      </w:r>
      <w:proofErr w:type="spellEnd"/>
      <w:r w:rsidRPr="00F46439">
        <w:rPr>
          <w:rFonts w:ascii="Times New Roman" w:hAnsi="Times New Roman"/>
        </w:rPr>
        <w:t xml:space="preserve"> of text producers and the expectations of receivers.  By focusing on mapping typicality, genre analysis thus seeks to show what is usual in collections of texts and so helps to reveal underlying ideologies and Discourses </w:t>
      </w:r>
      <w:r w:rsidR="00322612">
        <w:rPr>
          <w:rFonts w:ascii="Times New Roman" w:hAnsi="Times New Roman"/>
        </w:rPr>
        <w:t xml:space="preserve">(Gee, 1999) </w:t>
      </w:r>
      <w:r w:rsidRPr="00F46439">
        <w:rPr>
          <w:rFonts w:ascii="Times New Roman" w:hAnsi="Times New Roman"/>
        </w:rPr>
        <w:t>and the preferences of disciplinary communities.</w:t>
      </w:r>
      <w:r w:rsidRPr="00F46439">
        <w:rPr>
          <w:rFonts w:ascii="Times New Roman" w:hAnsi="Times New Roman"/>
          <w:color w:val="000000"/>
        </w:rPr>
        <w:t xml:space="preserve">  </w:t>
      </w:r>
      <w:r w:rsidRPr="00F46439">
        <w:rPr>
          <w:rFonts w:ascii="Times New Roman" w:hAnsi="Times New Roman"/>
        </w:rPr>
        <w:t xml:space="preserve">These approaches are influenced by Halliday’s (1994) view of language as a system of choices which link texts to particular contexts through patterns of </w:t>
      </w:r>
      <w:proofErr w:type="spellStart"/>
      <w:r w:rsidRPr="00F46439">
        <w:rPr>
          <w:rFonts w:ascii="Times New Roman" w:hAnsi="Times New Roman"/>
        </w:rPr>
        <w:t>lexico</w:t>
      </w:r>
      <w:proofErr w:type="spellEnd"/>
      <w:r w:rsidRPr="00F46439">
        <w:rPr>
          <w:rFonts w:ascii="Times New Roman" w:hAnsi="Times New Roman"/>
        </w:rPr>
        <w:t xml:space="preserve">-grammatical and rhetorical features and by Swales’ (1990) observation that these recurrent choices are closely related to the work of particular discourse communities whose members share broad social purposes. </w:t>
      </w:r>
    </w:p>
    <w:p w14:paraId="2D062775" w14:textId="77777777" w:rsidR="00FE5CEF" w:rsidRPr="00F46439" w:rsidRDefault="00FE5CEF" w:rsidP="00FE5CEF">
      <w:pPr>
        <w:pStyle w:val="Article"/>
        <w:spacing w:line="480" w:lineRule="auto"/>
        <w:ind w:left="142" w:right="-8"/>
        <w:jc w:val="left"/>
        <w:rPr>
          <w:sz w:val="24"/>
          <w:szCs w:val="24"/>
        </w:rPr>
      </w:pPr>
    </w:p>
    <w:p w14:paraId="60247BE2" w14:textId="77777777" w:rsidR="00FE5CEF" w:rsidRPr="00F46439" w:rsidRDefault="00FE5CEF" w:rsidP="00FE5CEF">
      <w:pPr>
        <w:pStyle w:val="bibliog"/>
        <w:spacing w:line="480" w:lineRule="auto"/>
        <w:ind w:left="142" w:right="-142" w:firstLine="0"/>
        <w:jc w:val="left"/>
        <w:rPr>
          <w:sz w:val="24"/>
          <w:szCs w:val="24"/>
        </w:rPr>
      </w:pPr>
      <w:r w:rsidRPr="00F46439">
        <w:rPr>
          <w:sz w:val="24"/>
          <w:szCs w:val="24"/>
        </w:rPr>
        <w:t xml:space="preserve">One of the most productive applications of discourse analysis to academic texts has been to explore the </w:t>
      </w:r>
      <w:proofErr w:type="spellStart"/>
      <w:r w:rsidRPr="00F46439">
        <w:rPr>
          <w:sz w:val="24"/>
          <w:szCs w:val="24"/>
        </w:rPr>
        <w:t>lexico</w:t>
      </w:r>
      <w:proofErr w:type="spellEnd"/>
      <w:r w:rsidRPr="00F46439">
        <w:rPr>
          <w:sz w:val="24"/>
          <w:szCs w:val="24"/>
        </w:rPr>
        <w:t>-grammatical regularities of particular genres to identify their structural identity.  Analysing this kind of patterning has yielded useful information about the ways texts are constructed and how we recognise coherent patterning of text elements. Some of this research has followed the move analysis work pioneered by Swales’ (1990) which seeks to identify the stages of particular institutional genres and the constraints on typical move sequences.  Moves are the rhetorical steps which  writers or speakers routinely use to develop their social purposes, and recent work on academic genres has produced descriptions of dissertation acknowledgments (Hyland, 2004a), the methods sections in research articles (Bruce, 2008) and the peer seminar (</w:t>
      </w:r>
      <w:proofErr w:type="spellStart"/>
      <w:r w:rsidRPr="00F46439">
        <w:rPr>
          <w:sz w:val="24"/>
          <w:szCs w:val="24"/>
        </w:rPr>
        <w:t>Aguia</w:t>
      </w:r>
      <w:proofErr w:type="spellEnd"/>
      <w:r w:rsidRPr="00F46439">
        <w:rPr>
          <w:sz w:val="24"/>
          <w:szCs w:val="24"/>
        </w:rPr>
        <w:t xml:space="preserve">, 2004). </w:t>
      </w:r>
    </w:p>
    <w:p w14:paraId="72B178C5" w14:textId="77777777" w:rsidR="00FE5CEF" w:rsidRPr="00F46439" w:rsidRDefault="00FE5CEF" w:rsidP="00FE5CEF">
      <w:pPr>
        <w:pStyle w:val="bibliog"/>
        <w:spacing w:line="480" w:lineRule="auto"/>
        <w:ind w:left="142" w:right="-142" w:firstLine="0"/>
        <w:jc w:val="left"/>
        <w:rPr>
          <w:sz w:val="24"/>
          <w:szCs w:val="24"/>
        </w:rPr>
      </w:pPr>
    </w:p>
    <w:p w14:paraId="1D731E72" w14:textId="77777777" w:rsidR="00FE5CEF" w:rsidRPr="00F46439" w:rsidRDefault="00FE5CEF" w:rsidP="00FE5CEF">
      <w:pPr>
        <w:pStyle w:val="bibliog"/>
        <w:spacing w:line="480" w:lineRule="auto"/>
        <w:ind w:left="142" w:right="-142" w:firstLine="0"/>
        <w:jc w:val="left"/>
        <w:rPr>
          <w:sz w:val="24"/>
          <w:szCs w:val="24"/>
        </w:rPr>
      </w:pPr>
      <w:r w:rsidRPr="00F46439">
        <w:rPr>
          <w:sz w:val="24"/>
          <w:szCs w:val="24"/>
        </w:rPr>
        <w:lastRenderedPageBreak/>
        <w:t xml:space="preserve">While analysing schematic structures has proved a useful way of looking at texts, analysts are increasingly aware of the dangers of oversimplifying by assuming blocks of texts to be mono-functional and ignoring writers’ complex purposes and “private intentions” (Bhatia, 1999). There is also the problem of validating analyses to ensure they are not simply products of the analyst’s intuitions (Crooke, 1986).  Transitions from one move to another are always motivated outside the text as writers respond to their social context, but analysts have not always been able to identify the ways these shifts are explicitly signalled by </w:t>
      </w:r>
      <w:proofErr w:type="spellStart"/>
      <w:r w:rsidRPr="00F46439">
        <w:rPr>
          <w:sz w:val="24"/>
          <w:szCs w:val="24"/>
        </w:rPr>
        <w:t>lexico</w:t>
      </w:r>
      <w:proofErr w:type="spellEnd"/>
      <w:r w:rsidRPr="00F46439">
        <w:rPr>
          <w:sz w:val="24"/>
          <w:szCs w:val="24"/>
        </w:rPr>
        <w:t>-grammatical patterning</w:t>
      </w:r>
      <w:r w:rsidR="00F46439">
        <w:rPr>
          <w:sz w:val="24"/>
          <w:szCs w:val="24"/>
        </w:rPr>
        <w:t xml:space="preserve"> (e.g. Paltridge, 1994)</w:t>
      </w:r>
      <w:r w:rsidRPr="00F46439">
        <w:rPr>
          <w:sz w:val="24"/>
          <w:szCs w:val="24"/>
        </w:rPr>
        <w:t>.  Consequently, attention has turned to particular features of specific genres, either grammatical, such as circumstance adverbials in student presentations (</w:t>
      </w:r>
      <w:proofErr w:type="spellStart"/>
      <w:r w:rsidRPr="00F46439">
        <w:rPr>
          <w:sz w:val="24"/>
          <w:szCs w:val="24"/>
        </w:rPr>
        <w:t>Zareva</w:t>
      </w:r>
      <w:proofErr w:type="spellEnd"/>
      <w:r w:rsidRPr="00F46439">
        <w:rPr>
          <w:sz w:val="24"/>
          <w:szCs w:val="24"/>
        </w:rPr>
        <w:t>, 2009), functional, like hedging in research articles (Hyland, 1998), or rhetorical, such as evaluation in book reviews (Hyland &amp; Diani, 2009).  Corpora are increasingly used to identify frequent choices in different modes and genres, with recent studies exploring the common 4-word collocations, or lexical bundles, which are typical in undergraduate textbooks (</w:t>
      </w:r>
      <w:proofErr w:type="spellStart"/>
      <w:r w:rsidRPr="00F46439">
        <w:rPr>
          <w:sz w:val="24"/>
          <w:szCs w:val="24"/>
        </w:rPr>
        <w:t>Biber</w:t>
      </w:r>
      <w:proofErr w:type="spellEnd"/>
      <w:r w:rsidRPr="00F46439">
        <w:rPr>
          <w:sz w:val="24"/>
          <w:szCs w:val="24"/>
        </w:rPr>
        <w:t xml:space="preserve">, 2006) and student dissertations (Hyland, 2008).  </w:t>
      </w:r>
    </w:p>
    <w:p w14:paraId="6463BF13" w14:textId="77777777" w:rsidR="00FE5CEF" w:rsidRPr="00F46439" w:rsidRDefault="00FE5CEF" w:rsidP="00FE5CEF">
      <w:pPr>
        <w:pStyle w:val="bibliog"/>
        <w:spacing w:line="480" w:lineRule="auto"/>
        <w:ind w:left="142" w:right="-142" w:firstLine="0"/>
        <w:jc w:val="left"/>
        <w:rPr>
          <w:sz w:val="24"/>
          <w:szCs w:val="24"/>
        </w:rPr>
      </w:pPr>
    </w:p>
    <w:p w14:paraId="61A61690" w14:textId="77777777" w:rsidR="00FE5CEF" w:rsidRPr="00F46439" w:rsidRDefault="00FE5CEF" w:rsidP="00FE5CEF">
      <w:pPr>
        <w:pStyle w:val="Article"/>
        <w:spacing w:line="480" w:lineRule="auto"/>
        <w:ind w:left="142" w:right="-8"/>
        <w:jc w:val="left"/>
        <w:rPr>
          <w:sz w:val="24"/>
          <w:szCs w:val="24"/>
        </w:rPr>
      </w:pPr>
      <w:r w:rsidRPr="00F46439">
        <w:rPr>
          <w:sz w:val="24"/>
          <w:szCs w:val="24"/>
        </w:rPr>
        <w:t xml:space="preserve">While </w:t>
      </w:r>
      <w:r w:rsidRPr="00F46439">
        <w:rPr>
          <w:color w:val="000000"/>
          <w:spacing w:val="-1"/>
          <w:sz w:val="24"/>
          <w:szCs w:val="24"/>
        </w:rPr>
        <w:t xml:space="preserve">text analysis is an essential part of discourse analysis, discourse </w:t>
      </w:r>
      <w:r w:rsidRPr="00F46439">
        <w:rPr>
          <w:color w:val="000000"/>
          <w:w w:val="109"/>
          <w:sz w:val="24"/>
          <w:szCs w:val="24"/>
        </w:rPr>
        <w:t xml:space="preserve">analysis is not merely the linguistic analysis of texts. In academic contexts </w:t>
      </w:r>
      <w:r w:rsidRPr="00F46439">
        <w:rPr>
          <w:color w:val="000000"/>
          <w:w w:val="102"/>
          <w:sz w:val="24"/>
          <w:szCs w:val="24"/>
        </w:rPr>
        <w:t xml:space="preserve">the </w:t>
      </w:r>
      <w:r w:rsidRPr="00F46439">
        <w:rPr>
          <w:color w:val="000000"/>
          <w:w w:val="106"/>
          <w:sz w:val="24"/>
          <w:szCs w:val="24"/>
        </w:rPr>
        <w:t xml:space="preserve">interpretive and qualitative </w:t>
      </w:r>
      <w:r w:rsidRPr="00F46439">
        <w:rPr>
          <w:color w:val="000000"/>
          <w:w w:val="102"/>
          <w:sz w:val="24"/>
          <w:szCs w:val="24"/>
        </w:rPr>
        <w:t xml:space="preserve">study of both texts and users has </w:t>
      </w:r>
      <w:r w:rsidR="00764212">
        <w:rPr>
          <w:color w:val="000000"/>
          <w:w w:val="102"/>
          <w:sz w:val="24"/>
          <w:szCs w:val="24"/>
        </w:rPr>
        <w:t xml:space="preserve">begun to grow </w:t>
      </w:r>
      <w:r w:rsidRPr="00F46439">
        <w:rPr>
          <w:color w:val="000000"/>
          <w:w w:val="102"/>
          <w:sz w:val="24"/>
          <w:szCs w:val="24"/>
        </w:rPr>
        <w:t xml:space="preserve">in recent years to establish </w:t>
      </w:r>
      <w:r w:rsidRPr="00F46439">
        <w:rPr>
          <w:sz w:val="24"/>
          <w:szCs w:val="24"/>
        </w:rPr>
        <w:t xml:space="preserve">the ways that texts are </w:t>
      </w:r>
      <w:r w:rsidRPr="00F46439">
        <w:rPr>
          <w:color w:val="000000"/>
          <w:spacing w:val="-1"/>
          <w:sz w:val="24"/>
          <w:szCs w:val="24"/>
        </w:rPr>
        <w:t xml:space="preserve">firmly embedded in the </w:t>
      </w:r>
      <w:r w:rsidRPr="00F46439">
        <w:rPr>
          <w:color w:val="000000"/>
          <w:w w:val="102"/>
          <w:sz w:val="24"/>
          <w:szCs w:val="24"/>
        </w:rPr>
        <w:t xml:space="preserve">cultures and activities in which their users participate.  </w:t>
      </w:r>
      <w:r w:rsidRPr="00F46439">
        <w:rPr>
          <w:color w:val="000000"/>
          <w:spacing w:val="-1"/>
          <w:sz w:val="24"/>
          <w:szCs w:val="24"/>
        </w:rPr>
        <w:t xml:space="preserve">One example is Prior’s (1998) study of the contexts and processes of </w:t>
      </w:r>
      <w:r w:rsidRPr="00F46439">
        <w:rPr>
          <w:color w:val="000000"/>
          <w:w w:val="108"/>
          <w:sz w:val="24"/>
          <w:szCs w:val="24"/>
        </w:rPr>
        <w:t xml:space="preserve">graduate student writing at a US university. Drawing on transcripts </w:t>
      </w:r>
      <w:r w:rsidRPr="00F46439">
        <w:rPr>
          <w:color w:val="000000"/>
          <w:w w:val="102"/>
          <w:sz w:val="24"/>
          <w:szCs w:val="24"/>
        </w:rPr>
        <w:t>of seminar discussions, student texts, observations of institutional con</w:t>
      </w:r>
      <w:r w:rsidRPr="00F46439">
        <w:rPr>
          <w:color w:val="000000"/>
          <w:w w:val="108"/>
          <w:sz w:val="24"/>
          <w:szCs w:val="24"/>
        </w:rPr>
        <w:t xml:space="preserve">texts, tutor feedback and interviews with students and tutors, Prior </w:t>
      </w:r>
      <w:r w:rsidRPr="00F46439">
        <w:rPr>
          <w:color w:val="000000"/>
          <w:w w:val="102"/>
          <w:sz w:val="24"/>
          <w:szCs w:val="24"/>
        </w:rPr>
        <w:t xml:space="preserve">provides an in-depth account of the ways students in four fields negotiated their writing tasks and so became socialized into their disciplinary communities.  In another study, </w:t>
      </w:r>
      <w:r w:rsidRPr="00F46439">
        <w:rPr>
          <w:sz w:val="24"/>
          <w:szCs w:val="24"/>
        </w:rPr>
        <w:t xml:space="preserve">Li (2006) shows how advice from supervisors, a journal </w:t>
      </w:r>
      <w:r w:rsidRPr="00F46439">
        <w:rPr>
          <w:sz w:val="24"/>
          <w:szCs w:val="24"/>
        </w:rPr>
        <w:lastRenderedPageBreak/>
        <w:t xml:space="preserve">editor and reviewers helped guide a Chinese doctoral student of physics through six drafts and several resubmissions before her paper was finally accepted for publication. </w:t>
      </w:r>
    </w:p>
    <w:p w14:paraId="3BBC8A46" w14:textId="77777777" w:rsidR="00FE5CEF" w:rsidRPr="00F46439" w:rsidRDefault="00FE5CEF" w:rsidP="00FE5CEF">
      <w:pPr>
        <w:pStyle w:val="Article"/>
        <w:spacing w:line="480" w:lineRule="auto"/>
        <w:ind w:left="142" w:right="-8"/>
        <w:jc w:val="left"/>
        <w:rPr>
          <w:sz w:val="24"/>
          <w:szCs w:val="24"/>
        </w:rPr>
      </w:pPr>
    </w:p>
    <w:p w14:paraId="4B1171DA" w14:textId="77777777" w:rsidR="00FE5CEF" w:rsidRPr="00F46439" w:rsidRDefault="00FE5CEF" w:rsidP="00FE5CEF">
      <w:pPr>
        <w:pStyle w:val="Article"/>
        <w:spacing w:line="480" w:lineRule="auto"/>
        <w:ind w:left="142" w:right="-8"/>
        <w:jc w:val="left"/>
        <w:rPr>
          <w:color w:val="000000"/>
          <w:w w:val="103"/>
          <w:sz w:val="24"/>
          <w:szCs w:val="24"/>
        </w:rPr>
      </w:pPr>
      <w:r w:rsidRPr="00F46439">
        <w:rPr>
          <w:color w:val="000000"/>
          <w:w w:val="106"/>
          <w:sz w:val="24"/>
          <w:szCs w:val="24"/>
        </w:rPr>
        <w:t xml:space="preserve">Ethnographic-oriented  studies  have  also  explored  the  literate </w:t>
      </w:r>
      <w:r w:rsidRPr="00F46439">
        <w:rPr>
          <w:color w:val="000000"/>
          <w:w w:val="107"/>
          <w:sz w:val="24"/>
          <w:szCs w:val="24"/>
        </w:rPr>
        <w:t xml:space="preserve">cultures of academics themselves. Perhaps the best known of these </w:t>
      </w:r>
      <w:r w:rsidRPr="00F46439">
        <w:rPr>
          <w:color w:val="000000"/>
          <w:w w:val="108"/>
          <w:sz w:val="24"/>
          <w:szCs w:val="24"/>
        </w:rPr>
        <w:t>is Swales’ (1998)  ‘</w:t>
      </w:r>
      <w:proofErr w:type="spellStart"/>
      <w:r w:rsidRPr="00F46439">
        <w:rPr>
          <w:color w:val="000000"/>
          <w:w w:val="108"/>
          <w:sz w:val="24"/>
          <w:szCs w:val="24"/>
        </w:rPr>
        <w:t>textography</w:t>
      </w:r>
      <w:proofErr w:type="spellEnd"/>
      <w:r w:rsidRPr="00F46439">
        <w:rPr>
          <w:color w:val="000000"/>
          <w:w w:val="108"/>
          <w:sz w:val="24"/>
          <w:szCs w:val="24"/>
        </w:rPr>
        <w:t xml:space="preserve">’ of his building at the University of </w:t>
      </w:r>
      <w:r w:rsidRPr="00F46439">
        <w:rPr>
          <w:color w:val="000000"/>
          <w:spacing w:val="-2"/>
          <w:sz w:val="24"/>
          <w:szCs w:val="24"/>
        </w:rPr>
        <w:t xml:space="preserve">Michigan. Swales makes greater use of analyses of texts and systems of </w:t>
      </w:r>
      <w:r w:rsidRPr="00F46439">
        <w:rPr>
          <w:color w:val="000000"/>
          <w:w w:val="104"/>
          <w:sz w:val="24"/>
          <w:szCs w:val="24"/>
        </w:rPr>
        <w:t xml:space="preserve">texts in his approach than many ethnographies, combining discourse analyses with extensive observations and interviews. Together these </w:t>
      </w:r>
      <w:r w:rsidRPr="00F46439">
        <w:rPr>
          <w:color w:val="000000"/>
          <w:w w:val="109"/>
          <w:sz w:val="24"/>
          <w:szCs w:val="24"/>
        </w:rPr>
        <w:t xml:space="preserve">methods provide a richly detailed picture of the professional lives, </w:t>
      </w:r>
      <w:r w:rsidRPr="00F46439">
        <w:rPr>
          <w:color w:val="000000"/>
          <w:w w:val="107"/>
          <w:sz w:val="24"/>
          <w:szCs w:val="24"/>
        </w:rPr>
        <w:t xml:space="preserve">commitments and projects of individuals in three diverse academic </w:t>
      </w:r>
      <w:r w:rsidRPr="00F46439">
        <w:rPr>
          <w:color w:val="000000"/>
          <w:w w:val="105"/>
          <w:sz w:val="24"/>
          <w:szCs w:val="24"/>
        </w:rPr>
        <w:t xml:space="preserve">cultures working in the building: the computer centre, the Herbarium </w:t>
      </w:r>
      <w:r w:rsidRPr="00F46439">
        <w:rPr>
          <w:color w:val="000000"/>
          <w:w w:val="102"/>
          <w:sz w:val="24"/>
          <w:szCs w:val="24"/>
        </w:rPr>
        <w:t xml:space="preserve">and the university English Language Centre. The interplay of different types of data </w:t>
      </w:r>
      <w:r w:rsidRPr="00F46439">
        <w:rPr>
          <w:color w:val="000000"/>
          <w:w w:val="103"/>
          <w:sz w:val="24"/>
          <w:szCs w:val="24"/>
        </w:rPr>
        <w:t>allows us to see how the multiple influences of aca</w:t>
      </w:r>
      <w:r w:rsidRPr="00F46439">
        <w:rPr>
          <w:color w:val="000000"/>
          <w:spacing w:val="-2"/>
          <w:sz w:val="24"/>
          <w:szCs w:val="24"/>
        </w:rPr>
        <w:t xml:space="preserve">demic practices, peers, mentors and personal experiences </w:t>
      </w:r>
      <w:r w:rsidRPr="00F46439">
        <w:rPr>
          <w:color w:val="000000"/>
          <w:w w:val="102"/>
          <w:sz w:val="24"/>
          <w:szCs w:val="24"/>
        </w:rPr>
        <w:t xml:space="preserve">all contribute to their texts and experiences as </w:t>
      </w:r>
      <w:r w:rsidRPr="00F46439">
        <w:rPr>
          <w:color w:val="000000"/>
          <w:w w:val="103"/>
          <w:sz w:val="24"/>
          <w:szCs w:val="24"/>
        </w:rPr>
        <w:t>academic writers</w:t>
      </w:r>
      <w:r w:rsidR="00764212">
        <w:rPr>
          <w:color w:val="000000"/>
          <w:w w:val="103"/>
          <w:sz w:val="24"/>
          <w:szCs w:val="24"/>
        </w:rPr>
        <w:t xml:space="preserve"> (Paltridge, 2008)</w:t>
      </w:r>
      <w:r w:rsidRPr="00F46439">
        <w:rPr>
          <w:color w:val="000000"/>
          <w:w w:val="103"/>
          <w:sz w:val="24"/>
          <w:szCs w:val="24"/>
        </w:rPr>
        <w:t xml:space="preserve">. </w:t>
      </w:r>
    </w:p>
    <w:p w14:paraId="77498A8A" w14:textId="77777777" w:rsidR="00FE5CEF" w:rsidRPr="00F46439" w:rsidRDefault="00FE5CEF" w:rsidP="00FE5CEF">
      <w:pPr>
        <w:pStyle w:val="Article"/>
        <w:spacing w:line="480" w:lineRule="auto"/>
        <w:ind w:left="142" w:right="-8"/>
        <w:jc w:val="left"/>
        <w:rPr>
          <w:color w:val="000000"/>
          <w:w w:val="103"/>
          <w:sz w:val="24"/>
          <w:szCs w:val="24"/>
        </w:rPr>
      </w:pPr>
    </w:p>
    <w:p w14:paraId="5B54C1DF" w14:textId="77777777" w:rsidR="00FE5CEF" w:rsidRDefault="00FE5CEF" w:rsidP="00FE5CEF">
      <w:pPr>
        <w:pStyle w:val="bibliog"/>
        <w:spacing w:line="480" w:lineRule="auto"/>
        <w:ind w:left="142" w:right="98" w:firstLine="0"/>
        <w:jc w:val="left"/>
        <w:rPr>
          <w:color w:val="000000"/>
          <w:w w:val="101"/>
          <w:sz w:val="24"/>
          <w:szCs w:val="24"/>
        </w:rPr>
      </w:pPr>
      <w:r w:rsidRPr="00F46439">
        <w:rPr>
          <w:sz w:val="24"/>
          <w:szCs w:val="24"/>
        </w:rPr>
        <w:t>Finally, s</w:t>
      </w:r>
      <w:r w:rsidRPr="00F46439">
        <w:rPr>
          <w:color w:val="000000"/>
          <w:w w:val="109"/>
          <w:sz w:val="24"/>
          <w:szCs w:val="24"/>
        </w:rPr>
        <w:t xml:space="preserve">tudies conducted from a Critical perspective have </w:t>
      </w:r>
      <w:r w:rsidRPr="00F46439">
        <w:rPr>
          <w:color w:val="000000"/>
          <w:w w:val="107"/>
          <w:sz w:val="24"/>
          <w:szCs w:val="24"/>
        </w:rPr>
        <w:t>focused on how social relations, identity, knowl</w:t>
      </w:r>
      <w:r w:rsidRPr="00F46439">
        <w:rPr>
          <w:color w:val="000000"/>
          <w:w w:val="108"/>
          <w:sz w:val="24"/>
          <w:szCs w:val="24"/>
        </w:rPr>
        <w:t xml:space="preserve">edge and power are constructed through written and spoken texts in </w:t>
      </w:r>
      <w:r w:rsidRPr="00F46439">
        <w:rPr>
          <w:color w:val="000000"/>
          <w:w w:val="101"/>
          <w:sz w:val="24"/>
          <w:szCs w:val="24"/>
        </w:rPr>
        <w:t xml:space="preserve">disciplines, schools and classrooms.  Distinguished </w:t>
      </w:r>
      <w:r w:rsidRPr="00F46439">
        <w:rPr>
          <w:color w:val="000000"/>
          <w:w w:val="105"/>
          <w:sz w:val="24"/>
          <w:szCs w:val="24"/>
        </w:rPr>
        <w:t>by an overtly political agenda</w:t>
      </w:r>
      <w:r w:rsidRPr="00F46439">
        <w:rPr>
          <w:color w:val="000000"/>
          <w:w w:val="106"/>
          <w:sz w:val="24"/>
          <w:szCs w:val="24"/>
        </w:rPr>
        <w:t>,</w:t>
      </w:r>
      <w:r w:rsidRPr="00F46439">
        <w:rPr>
          <w:color w:val="000000"/>
          <w:w w:val="105"/>
          <w:sz w:val="24"/>
          <w:szCs w:val="24"/>
        </w:rPr>
        <w:t xml:space="preserve"> CDA has attempted to show that the discourses of the academy</w:t>
      </w:r>
      <w:r w:rsidRPr="00F46439">
        <w:rPr>
          <w:color w:val="000000"/>
          <w:sz w:val="24"/>
          <w:szCs w:val="24"/>
        </w:rPr>
        <w:t xml:space="preserve"> are not transparent or impartial means for describ</w:t>
      </w:r>
      <w:r w:rsidRPr="00F46439">
        <w:rPr>
          <w:color w:val="000000"/>
          <w:w w:val="106"/>
          <w:sz w:val="24"/>
          <w:szCs w:val="24"/>
        </w:rPr>
        <w:t xml:space="preserve">ing the world but work to construct, </w:t>
      </w:r>
      <w:r w:rsidRPr="00F46439">
        <w:rPr>
          <w:color w:val="000000"/>
          <w:sz w:val="24"/>
          <w:szCs w:val="24"/>
        </w:rPr>
        <w:t xml:space="preserve">regulate and control knowledge, social relations and institutions. </w:t>
      </w:r>
      <w:r w:rsidRPr="00F46439">
        <w:rPr>
          <w:color w:val="000000"/>
          <w:w w:val="103"/>
          <w:sz w:val="24"/>
          <w:szCs w:val="24"/>
        </w:rPr>
        <w:t xml:space="preserve">Particular literacy practices </w:t>
      </w:r>
      <w:r w:rsidRPr="00F46439">
        <w:rPr>
          <w:color w:val="000000"/>
          <w:w w:val="101"/>
          <w:sz w:val="24"/>
          <w:szCs w:val="24"/>
        </w:rPr>
        <w:t xml:space="preserve">possess authority because they represent the currently </w:t>
      </w:r>
      <w:r w:rsidRPr="00F46439">
        <w:rPr>
          <w:color w:val="000000"/>
          <w:w w:val="103"/>
          <w:sz w:val="24"/>
          <w:szCs w:val="24"/>
        </w:rPr>
        <w:t xml:space="preserve">dominant ideological ways of depicting relationships and realities and these </w:t>
      </w:r>
      <w:r w:rsidRPr="00F46439">
        <w:rPr>
          <w:color w:val="000000"/>
          <w:w w:val="105"/>
          <w:sz w:val="24"/>
          <w:szCs w:val="24"/>
        </w:rPr>
        <w:t xml:space="preserve">authorised ways of seeing the world exercise control of academics and students alike. </w:t>
      </w:r>
      <w:r w:rsidRPr="00F46439">
        <w:rPr>
          <w:color w:val="000000"/>
          <w:w w:val="109"/>
          <w:sz w:val="24"/>
          <w:szCs w:val="24"/>
        </w:rPr>
        <w:t xml:space="preserve">Lillis (2001), for instance, show how this can create </w:t>
      </w:r>
      <w:r w:rsidRPr="00F46439">
        <w:rPr>
          <w:color w:val="000000"/>
          <w:w w:val="106"/>
          <w:sz w:val="24"/>
          <w:szCs w:val="24"/>
        </w:rPr>
        <w:t xml:space="preserve">tensions for students in </w:t>
      </w:r>
      <w:r w:rsidRPr="00F46439">
        <w:rPr>
          <w:color w:val="000000"/>
          <w:w w:val="101"/>
          <w:sz w:val="24"/>
          <w:szCs w:val="24"/>
        </w:rPr>
        <w:t>coping with university</w:t>
      </w:r>
      <w:r w:rsidRPr="00F46439">
        <w:rPr>
          <w:color w:val="000000"/>
          <w:w w:val="109"/>
          <w:sz w:val="24"/>
          <w:szCs w:val="24"/>
        </w:rPr>
        <w:t xml:space="preserve"> </w:t>
      </w:r>
      <w:r w:rsidRPr="00F46439">
        <w:rPr>
          <w:color w:val="000000"/>
          <w:w w:val="101"/>
          <w:sz w:val="24"/>
          <w:szCs w:val="24"/>
        </w:rPr>
        <w:t xml:space="preserve">literacy demands, </w:t>
      </w:r>
      <w:r w:rsidRPr="00F46439">
        <w:rPr>
          <w:color w:val="000000"/>
          <w:w w:val="101"/>
          <w:sz w:val="24"/>
          <w:szCs w:val="24"/>
        </w:rPr>
        <w:lastRenderedPageBreak/>
        <w:t xml:space="preserve">while </w:t>
      </w:r>
      <w:r w:rsidRPr="00F46439">
        <w:rPr>
          <w:sz w:val="24"/>
          <w:szCs w:val="24"/>
        </w:rPr>
        <w:t>Flowerdew’s (1999)</w:t>
      </w:r>
      <w:r w:rsidRPr="00F46439">
        <w:rPr>
          <w:color w:val="000000"/>
          <w:w w:val="101"/>
          <w:sz w:val="24"/>
          <w:szCs w:val="24"/>
        </w:rPr>
        <w:t xml:space="preserve"> r</w:t>
      </w:r>
      <w:r w:rsidRPr="00F46439">
        <w:rPr>
          <w:sz w:val="24"/>
          <w:szCs w:val="24"/>
        </w:rPr>
        <w:t xml:space="preserve">esearch suggests similar concerns among Non-Native English scholars.    </w:t>
      </w:r>
      <w:r w:rsidRPr="00F46439">
        <w:rPr>
          <w:color w:val="000000"/>
          <w:w w:val="101"/>
          <w:sz w:val="24"/>
          <w:szCs w:val="24"/>
        </w:rPr>
        <w:t xml:space="preserve"> </w:t>
      </w:r>
    </w:p>
    <w:p w14:paraId="5D9E7E06" w14:textId="77777777" w:rsidR="00537240" w:rsidRPr="00F46439" w:rsidRDefault="00537240" w:rsidP="00FE5CEF">
      <w:pPr>
        <w:pStyle w:val="bibliog"/>
        <w:spacing w:line="480" w:lineRule="auto"/>
        <w:ind w:left="142" w:right="98" w:firstLine="0"/>
        <w:jc w:val="left"/>
        <w:rPr>
          <w:sz w:val="24"/>
          <w:szCs w:val="24"/>
        </w:rPr>
      </w:pPr>
    </w:p>
    <w:p w14:paraId="2455893E" w14:textId="77777777" w:rsidR="00FE5CEF" w:rsidRPr="00F46439" w:rsidRDefault="00FE5CEF" w:rsidP="00980DD8">
      <w:pPr>
        <w:pStyle w:val="Article"/>
        <w:spacing w:line="480" w:lineRule="auto"/>
        <w:ind w:right="98"/>
        <w:jc w:val="left"/>
        <w:rPr>
          <w:b/>
          <w:sz w:val="24"/>
          <w:szCs w:val="24"/>
        </w:rPr>
      </w:pPr>
      <w:r w:rsidRPr="00F46439">
        <w:rPr>
          <w:b/>
          <w:sz w:val="24"/>
          <w:szCs w:val="24"/>
        </w:rPr>
        <w:t xml:space="preserve"> What do we know about academic discourse ?</w:t>
      </w:r>
    </w:p>
    <w:p w14:paraId="007ED9EE" w14:textId="77777777" w:rsidR="00FE5CEF" w:rsidRPr="00F46439" w:rsidRDefault="00FE5CEF" w:rsidP="00FE5CEF">
      <w:pPr>
        <w:pStyle w:val="Article"/>
        <w:spacing w:line="480" w:lineRule="auto"/>
        <w:ind w:left="142" w:right="96"/>
        <w:jc w:val="left"/>
        <w:rPr>
          <w:sz w:val="24"/>
          <w:szCs w:val="24"/>
        </w:rPr>
      </w:pPr>
      <w:r w:rsidRPr="00F46439">
        <w:rPr>
          <w:sz w:val="24"/>
          <w:szCs w:val="24"/>
        </w:rPr>
        <w:t xml:space="preserve">Together these different approaches aim at capturing thicker descriptions of language use in the academy, producing a rich vein of research findings which continues to inform both teaching and our understanding of the practices of disciplinary knowledge-making.  The scale of this research is difficult to summarise, but we can identify four main findings: </w:t>
      </w:r>
    </w:p>
    <w:p w14:paraId="1D7B411A" w14:textId="77777777" w:rsidR="00FE5CEF" w:rsidRPr="00F46439" w:rsidRDefault="00FE5CEF" w:rsidP="00FE5CEF">
      <w:pPr>
        <w:pStyle w:val="Article"/>
        <w:numPr>
          <w:ilvl w:val="0"/>
          <w:numId w:val="16"/>
        </w:numPr>
        <w:tabs>
          <w:tab w:val="clear" w:pos="720"/>
          <w:tab w:val="left" w:pos="426"/>
        </w:tabs>
        <w:spacing w:line="480" w:lineRule="auto"/>
        <w:ind w:right="98"/>
        <w:jc w:val="left"/>
        <w:rPr>
          <w:sz w:val="24"/>
          <w:szCs w:val="24"/>
        </w:rPr>
      </w:pPr>
      <w:r w:rsidRPr="00F46439">
        <w:rPr>
          <w:sz w:val="24"/>
          <w:szCs w:val="24"/>
        </w:rPr>
        <w:t>That academic genres are persuasive and systematically structured to secure readers’ agreement;</w:t>
      </w:r>
    </w:p>
    <w:p w14:paraId="1C7D3A6C" w14:textId="77777777" w:rsidR="00FE5CEF" w:rsidRPr="00F46439" w:rsidRDefault="00FE5CEF" w:rsidP="00FE5CEF">
      <w:pPr>
        <w:pStyle w:val="Article"/>
        <w:numPr>
          <w:ilvl w:val="0"/>
          <w:numId w:val="16"/>
        </w:numPr>
        <w:tabs>
          <w:tab w:val="clear" w:pos="720"/>
          <w:tab w:val="left" w:pos="426"/>
        </w:tabs>
        <w:spacing w:line="480" w:lineRule="auto"/>
        <w:ind w:right="98"/>
        <w:jc w:val="left"/>
        <w:rPr>
          <w:sz w:val="24"/>
          <w:szCs w:val="24"/>
        </w:rPr>
      </w:pPr>
      <w:r w:rsidRPr="00F46439">
        <w:rPr>
          <w:sz w:val="24"/>
          <w:szCs w:val="24"/>
        </w:rPr>
        <w:t>That these ways of producing agreement represent disciplinary specific rhetorical preferences;</w:t>
      </w:r>
    </w:p>
    <w:p w14:paraId="0B36F427" w14:textId="77777777" w:rsidR="00FE5CEF" w:rsidRPr="00F46439" w:rsidRDefault="00FE5CEF" w:rsidP="00FE5CEF">
      <w:pPr>
        <w:pStyle w:val="Article"/>
        <w:numPr>
          <w:ilvl w:val="0"/>
          <w:numId w:val="16"/>
        </w:numPr>
        <w:tabs>
          <w:tab w:val="clear" w:pos="720"/>
          <w:tab w:val="left" w:pos="426"/>
        </w:tabs>
        <w:spacing w:line="480" w:lineRule="auto"/>
        <w:ind w:right="98"/>
        <w:jc w:val="left"/>
        <w:rPr>
          <w:sz w:val="24"/>
          <w:szCs w:val="24"/>
        </w:rPr>
      </w:pPr>
      <w:r w:rsidRPr="00F46439">
        <w:rPr>
          <w:sz w:val="24"/>
          <w:szCs w:val="24"/>
        </w:rPr>
        <w:t>That language groups have different ways of expressing ideas and structuring arguments;</w:t>
      </w:r>
    </w:p>
    <w:p w14:paraId="56412CC2" w14:textId="77777777" w:rsidR="00FE5CEF" w:rsidRPr="00F46439" w:rsidRDefault="00FE5CEF" w:rsidP="00FE5CEF">
      <w:pPr>
        <w:pStyle w:val="Article"/>
        <w:widowControl w:val="0"/>
        <w:numPr>
          <w:ilvl w:val="0"/>
          <w:numId w:val="16"/>
        </w:numPr>
        <w:tabs>
          <w:tab w:val="clear" w:pos="720"/>
          <w:tab w:val="left" w:pos="426"/>
        </w:tabs>
        <w:autoSpaceDE w:val="0"/>
        <w:autoSpaceDN w:val="0"/>
        <w:adjustRightInd w:val="0"/>
        <w:spacing w:line="480" w:lineRule="auto"/>
        <w:ind w:left="426" w:right="-140" w:hanging="284"/>
        <w:jc w:val="left"/>
        <w:rPr>
          <w:sz w:val="24"/>
          <w:szCs w:val="24"/>
        </w:rPr>
      </w:pPr>
      <w:r w:rsidRPr="00F46439">
        <w:rPr>
          <w:sz w:val="24"/>
          <w:szCs w:val="24"/>
        </w:rPr>
        <w:t>That academic persuasion involves interpersonal negotiations as much as convincing ideas.</w:t>
      </w:r>
    </w:p>
    <w:p w14:paraId="1D5EF398" w14:textId="77777777" w:rsidR="00FE5CEF" w:rsidRPr="00F46439" w:rsidRDefault="00FE5CEF" w:rsidP="00FE5CEF">
      <w:pPr>
        <w:pStyle w:val="Article"/>
        <w:widowControl w:val="0"/>
        <w:tabs>
          <w:tab w:val="clear" w:pos="720"/>
          <w:tab w:val="left" w:pos="426"/>
        </w:tabs>
        <w:autoSpaceDE w:val="0"/>
        <w:autoSpaceDN w:val="0"/>
        <w:adjustRightInd w:val="0"/>
        <w:spacing w:line="480" w:lineRule="auto"/>
        <w:ind w:left="142" w:right="-140"/>
        <w:jc w:val="left"/>
        <w:rPr>
          <w:sz w:val="24"/>
          <w:szCs w:val="24"/>
        </w:rPr>
      </w:pPr>
    </w:p>
    <w:p w14:paraId="5EB3D998" w14:textId="77777777" w:rsidR="00FE5CEF" w:rsidRPr="00F46439" w:rsidRDefault="00FE5CEF" w:rsidP="00FE5CEF">
      <w:pPr>
        <w:widowControl w:val="0"/>
        <w:numPr>
          <w:ilvl w:val="0"/>
          <w:numId w:val="18"/>
        </w:numPr>
        <w:autoSpaceDE w:val="0"/>
        <w:autoSpaceDN w:val="0"/>
        <w:adjustRightInd w:val="0"/>
        <w:spacing w:line="480" w:lineRule="auto"/>
        <w:ind w:right="-140"/>
        <w:rPr>
          <w:rFonts w:ascii="Times New Roman" w:hAnsi="Times New Roman"/>
          <w:b/>
          <w:i/>
        </w:rPr>
      </w:pPr>
      <w:r w:rsidRPr="00F46439">
        <w:rPr>
          <w:rFonts w:ascii="Times New Roman" w:hAnsi="Times New Roman"/>
          <w:b/>
          <w:i/>
        </w:rPr>
        <w:t>Academic texts are structured for persuasive effect</w:t>
      </w:r>
    </w:p>
    <w:p w14:paraId="34AF9215" w14:textId="77777777" w:rsidR="00FE5CEF" w:rsidRPr="00F46439" w:rsidRDefault="00FE5CEF" w:rsidP="00FE5CEF">
      <w:pPr>
        <w:widowControl w:val="0"/>
        <w:autoSpaceDE w:val="0"/>
        <w:autoSpaceDN w:val="0"/>
        <w:adjustRightInd w:val="0"/>
        <w:spacing w:line="480" w:lineRule="auto"/>
        <w:ind w:left="142" w:right="-140"/>
        <w:rPr>
          <w:rFonts w:ascii="Times New Roman" w:hAnsi="Times New Roman"/>
        </w:rPr>
      </w:pPr>
      <w:r w:rsidRPr="00F46439">
        <w:rPr>
          <w:rFonts w:ascii="Times New Roman" w:hAnsi="Times New Roman"/>
        </w:rPr>
        <w:t xml:space="preserve">All academic texts are designed to persuade readers of something: of the knowledge claim at the heart of a research article or dissertation; of an evaluation of others’ work in a book review, or of one’s understanding and intellectual autonomy in an undergraduate essay. To accomplish these various purposes, writers tend to draw on the same repertoire of linguistic resources for each genre again and again. This is, in part, because writing is a practice based on expectations.  The process of writing involves creating a text that the writer assumes the reader will </w:t>
      </w:r>
      <w:proofErr w:type="spellStart"/>
      <w:r w:rsidRPr="00F46439">
        <w:rPr>
          <w:rFonts w:ascii="Times New Roman" w:hAnsi="Times New Roman"/>
        </w:rPr>
        <w:t>recognise</w:t>
      </w:r>
      <w:proofErr w:type="spellEnd"/>
      <w:r w:rsidRPr="00F46439">
        <w:rPr>
          <w:rFonts w:ascii="Times New Roman" w:hAnsi="Times New Roman"/>
        </w:rPr>
        <w:t xml:space="preserve"> and expect and the process of reading involves drawing on assumptions about what the writer is trying to do.  </w:t>
      </w:r>
      <w:proofErr w:type="spellStart"/>
      <w:r w:rsidRPr="00F46439">
        <w:rPr>
          <w:rFonts w:ascii="Times New Roman" w:hAnsi="Times New Roman"/>
        </w:rPr>
        <w:t>Hoey</w:t>
      </w:r>
      <w:proofErr w:type="spellEnd"/>
      <w:r w:rsidRPr="00F46439">
        <w:rPr>
          <w:rFonts w:ascii="Times New Roman" w:hAnsi="Times New Roman"/>
        </w:rPr>
        <w:t xml:space="preserve"> (2001) says that this is like dancers following </w:t>
      </w:r>
      <w:r w:rsidRPr="00F46439">
        <w:rPr>
          <w:rFonts w:ascii="Times New Roman" w:hAnsi="Times New Roman"/>
        </w:rPr>
        <w:lastRenderedPageBreak/>
        <w:t>each other’s steps, each assembling sense from a text by anticipating what the other is likely to do by making connections to prior texts.  While writing, like dancing, allows for creativity and the unexpected, established patterns form the basis of any variations.</w:t>
      </w:r>
    </w:p>
    <w:p w14:paraId="4E83FEC1" w14:textId="77777777" w:rsidR="00FE5CEF" w:rsidRPr="00F46439" w:rsidRDefault="00FE5CEF" w:rsidP="00FE5CEF">
      <w:pPr>
        <w:widowControl w:val="0"/>
        <w:autoSpaceDE w:val="0"/>
        <w:autoSpaceDN w:val="0"/>
        <w:adjustRightInd w:val="0"/>
        <w:spacing w:line="480" w:lineRule="auto"/>
        <w:ind w:left="142" w:right="-140"/>
        <w:rPr>
          <w:rFonts w:ascii="Times New Roman" w:hAnsi="Times New Roman"/>
        </w:rPr>
      </w:pPr>
      <w:r w:rsidRPr="00F46439">
        <w:rPr>
          <w:rFonts w:ascii="Times New Roman" w:hAnsi="Times New Roman"/>
        </w:rPr>
        <w:t xml:space="preserve">This schema of prior knowledge, acquired through formal learning and repeated experiences with texts, allows writers and speakers to express themselves appropriately and effectively, drawing on conventions for </w:t>
      </w:r>
      <w:proofErr w:type="spellStart"/>
      <w:r w:rsidRPr="00F46439">
        <w:rPr>
          <w:rFonts w:ascii="Times New Roman" w:hAnsi="Times New Roman"/>
        </w:rPr>
        <w:t>organising</w:t>
      </w:r>
      <w:proofErr w:type="spellEnd"/>
      <w:r w:rsidRPr="00F46439">
        <w:rPr>
          <w:rFonts w:ascii="Times New Roman" w:hAnsi="Times New Roman"/>
        </w:rPr>
        <w:t xml:space="preserve"> messages so that their readers can </w:t>
      </w:r>
      <w:proofErr w:type="spellStart"/>
      <w:r w:rsidRPr="00F46439">
        <w:rPr>
          <w:rFonts w:ascii="Times New Roman" w:hAnsi="Times New Roman"/>
        </w:rPr>
        <w:t>recognise</w:t>
      </w:r>
      <w:proofErr w:type="spellEnd"/>
      <w:r w:rsidRPr="00F46439">
        <w:rPr>
          <w:rFonts w:ascii="Times New Roman" w:hAnsi="Times New Roman"/>
        </w:rPr>
        <w:t xml:space="preserve"> their  purpose and follow their ideas. The research article, for instance, is a </w:t>
      </w:r>
      <w:r w:rsidRPr="00F46439">
        <w:rPr>
          <w:rFonts w:ascii="Times New Roman" w:hAnsi="Times New Roman"/>
          <w:color w:val="000000"/>
        </w:rPr>
        <w:t xml:space="preserve">genre which restructures the processes of thought and the research it describes to establish a discourse </w:t>
      </w:r>
      <w:r w:rsidRPr="00F46439">
        <w:rPr>
          <w:rFonts w:ascii="Times New Roman" w:hAnsi="Times New Roman"/>
          <w:color w:val="000000"/>
          <w:w w:val="106"/>
        </w:rPr>
        <w:t xml:space="preserve">for scientific fact-creation.  Language becomes a </w:t>
      </w:r>
      <w:r w:rsidRPr="00F46439">
        <w:rPr>
          <w:rFonts w:ascii="Times New Roman" w:hAnsi="Times New Roman"/>
        </w:rPr>
        <w:t xml:space="preserve">form of </w:t>
      </w:r>
      <w:r w:rsidRPr="00F46439">
        <w:rPr>
          <w:rFonts w:ascii="Times New Roman" w:hAnsi="Times New Roman"/>
          <w:color w:val="000000"/>
          <w:w w:val="106"/>
        </w:rPr>
        <w:t xml:space="preserve">technology in this highly refined genre as it </w:t>
      </w:r>
      <w:r w:rsidRPr="00F46439">
        <w:rPr>
          <w:rFonts w:ascii="Times New Roman" w:hAnsi="Times New Roman"/>
          <w:color w:val="000000"/>
          <w:w w:val="105"/>
        </w:rPr>
        <w:t xml:space="preserve">attempts to present interpretations and position participants in </w:t>
      </w:r>
      <w:r w:rsidRPr="00F46439">
        <w:rPr>
          <w:rFonts w:ascii="Times New Roman" w:hAnsi="Times New Roman"/>
          <w:color w:val="000000"/>
          <w:w w:val="102"/>
        </w:rPr>
        <w:t>particular ways as a means of establishing knowledge.</w:t>
      </w:r>
    </w:p>
    <w:p w14:paraId="38D104C3" w14:textId="77777777" w:rsidR="00FE5CEF" w:rsidRPr="00F46439" w:rsidRDefault="00FE5CEF" w:rsidP="00FE5CEF">
      <w:pPr>
        <w:widowControl w:val="0"/>
        <w:autoSpaceDE w:val="0"/>
        <w:autoSpaceDN w:val="0"/>
        <w:adjustRightInd w:val="0"/>
        <w:spacing w:line="480" w:lineRule="auto"/>
        <w:ind w:left="142" w:right="-140"/>
        <w:rPr>
          <w:rFonts w:ascii="Times New Roman" w:hAnsi="Times New Roman"/>
        </w:rPr>
      </w:pPr>
    </w:p>
    <w:p w14:paraId="45B06DBA" w14:textId="77777777" w:rsidR="00FE5CEF" w:rsidRPr="00F46439" w:rsidRDefault="00FE5CEF" w:rsidP="00FE5CEF">
      <w:pPr>
        <w:widowControl w:val="0"/>
        <w:autoSpaceDE w:val="0"/>
        <w:autoSpaceDN w:val="0"/>
        <w:adjustRightInd w:val="0"/>
        <w:spacing w:line="480" w:lineRule="auto"/>
        <w:ind w:left="142" w:right="-140"/>
        <w:rPr>
          <w:rFonts w:ascii="Times New Roman" w:hAnsi="Times New Roman"/>
        </w:rPr>
      </w:pPr>
      <w:r w:rsidRPr="00F46439">
        <w:rPr>
          <w:rFonts w:ascii="Times New Roman" w:hAnsi="Times New Roman"/>
        </w:rPr>
        <w:t>A range of spoken and written academic genres have been studied in recent years.  These include student dissertations (Bunton, 2002), conference presentations (</w:t>
      </w:r>
      <w:r w:rsidRPr="00F46439">
        <w:rPr>
          <w:rFonts w:ascii="Times New Roman" w:hAnsi="Times New Roman"/>
          <w:color w:val="000000"/>
          <w:w w:val="102"/>
        </w:rPr>
        <w:t>Carter-Thomas &amp; Rowley-Jolivet, 2001)</w:t>
      </w:r>
      <w:r w:rsidRPr="00F46439">
        <w:rPr>
          <w:rFonts w:ascii="Times New Roman" w:hAnsi="Times New Roman"/>
        </w:rPr>
        <w:t xml:space="preserve">, and grant proposals (Connor &amp; Upton, 2004).  This research demonstrates the </w:t>
      </w:r>
      <w:r w:rsidRPr="00F46439">
        <w:rPr>
          <w:rFonts w:ascii="Times New Roman" w:hAnsi="Times New Roman"/>
          <w:color w:val="000000"/>
        </w:rPr>
        <w:t>distinctive differences in the genres of the ac</w:t>
      </w:r>
      <w:r w:rsidRPr="00F46439">
        <w:rPr>
          <w:rFonts w:ascii="Times New Roman" w:hAnsi="Times New Roman"/>
        </w:rPr>
        <w:t xml:space="preserve">ademy </w:t>
      </w:r>
      <w:r w:rsidRPr="00F46439">
        <w:rPr>
          <w:rFonts w:ascii="Times New Roman" w:hAnsi="Times New Roman"/>
          <w:color w:val="000000"/>
        </w:rPr>
        <w:t xml:space="preserve">where particular purposes and audiences lead writers to employ very different rhetorical choices.  Table 1, for example, compares frequencies for different features in a corpus of 240 research articles and 56 textbooks.   </w:t>
      </w:r>
    </w:p>
    <w:p w14:paraId="1C6E5DF3" w14:textId="77777777" w:rsidR="00FE5CEF" w:rsidRPr="00F46439" w:rsidRDefault="00FE5CEF" w:rsidP="00FE5CEF">
      <w:pPr>
        <w:ind w:left="142" w:right="-140"/>
        <w:rPr>
          <w:rFonts w:ascii="Times New Roman" w:hAnsi="Times New Roman"/>
          <w:i/>
          <w:color w:val="000000"/>
        </w:rPr>
      </w:pPr>
      <w:r w:rsidRPr="00F46439">
        <w:rPr>
          <w:rFonts w:ascii="Times New Roman" w:hAnsi="Times New Roman"/>
          <w:i/>
          <w:color w:val="000000"/>
        </w:rPr>
        <w:t xml:space="preserve">Table 1: Selected features in Research articles and textbooks </w:t>
      </w:r>
    </w:p>
    <w:tbl>
      <w:tblPr>
        <w:tblW w:w="8325" w:type="dxa"/>
        <w:jc w:val="center"/>
        <w:tblCellSpacing w:w="0" w:type="dxa"/>
        <w:tblCellMar>
          <w:left w:w="0" w:type="dxa"/>
          <w:right w:w="0" w:type="dxa"/>
        </w:tblCellMar>
        <w:tblLook w:val="0000" w:firstRow="0" w:lastRow="0" w:firstColumn="0" w:lastColumn="0" w:noHBand="0" w:noVBand="0"/>
      </w:tblPr>
      <w:tblGrid>
        <w:gridCol w:w="2015"/>
        <w:gridCol w:w="1315"/>
        <w:gridCol w:w="1664"/>
        <w:gridCol w:w="1664"/>
        <w:gridCol w:w="1667"/>
      </w:tblGrid>
      <w:tr w:rsidR="00FE5CEF" w:rsidRPr="00F46439" w14:paraId="7923D010" w14:textId="77777777">
        <w:trPr>
          <w:tblCellSpacing w:w="0" w:type="dxa"/>
          <w:jc w:val="center"/>
        </w:trPr>
        <w:tc>
          <w:tcPr>
            <w:tcW w:w="2015" w:type="dxa"/>
            <w:tcBorders>
              <w:top w:val="single" w:sz="12" w:space="0" w:color="000000"/>
              <w:left w:val="single" w:sz="12" w:space="0" w:color="000000"/>
              <w:bottom w:val="single" w:sz="6" w:space="0" w:color="000000"/>
              <w:right w:val="single" w:sz="6" w:space="0" w:color="000000"/>
            </w:tcBorders>
            <w:shd w:val="clear" w:color="auto" w:fill="FFFFFF"/>
          </w:tcPr>
          <w:p w14:paraId="511703E6" w14:textId="77777777" w:rsidR="00FE5CEF" w:rsidRPr="00F46439" w:rsidRDefault="00FE5CEF" w:rsidP="00FE5CEF">
            <w:pPr>
              <w:spacing w:line="276" w:lineRule="auto"/>
              <w:ind w:left="142" w:right="-140"/>
              <w:rPr>
                <w:rFonts w:ascii="Times New Roman" w:hAnsi="Times New Roman"/>
                <w:color w:val="000000"/>
              </w:rPr>
            </w:pPr>
            <w:r w:rsidRPr="00F46439">
              <w:rPr>
                <w:rFonts w:ascii="Times New Roman" w:hAnsi="Times New Roman"/>
                <w:bCs/>
                <w:color w:val="000000"/>
              </w:rPr>
              <w:t>per 1,000 words</w:t>
            </w:r>
          </w:p>
        </w:tc>
        <w:tc>
          <w:tcPr>
            <w:tcW w:w="1315" w:type="dxa"/>
            <w:tcBorders>
              <w:top w:val="single" w:sz="12" w:space="0" w:color="000000"/>
              <w:left w:val="single" w:sz="6" w:space="0" w:color="000000"/>
              <w:bottom w:val="single" w:sz="6" w:space="0" w:color="000000"/>
              <w:right w:val="single" w:sz="6" w:space="0" w:color="000000"/>
            </w:tcBorders>
            <w:shd w:val="clear" w:color="auto" w:fill="FFFFFF"/>
          </w:tcPr>
          <w:p w14:paraId="7AFD7979"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bCs/>
                <w:color w:val="000000"/>
              </w:rPr>
              <w:t>Hedges</w:t>
            </w:r>
          </w:p>
        </w:tc>
        <w:tc>
          <w:tcPr>
            <w:tcW w:w="1664" w:type="dxa"/>
            <w:tcBorders>
              <w:top w:val="single" w:sz="12" w:space="0" w:color="000000"/>
              <w:left w:val="single" w:sz="6" w:space="0" w:color="000000"/>
              <w:bottom w:val="single" w:sz="6" w:space="0" w:color="000000"/>
              <w:right w:val="single" w:sz="6" w:space="0" w:color="000000"/>
            </w:tcBorders>
            <w:shd w:val="clear" w:color="auto" w:fill="FFFFFF"/>
          </w:tcPr>
          <w:p w14:paraId="692A1EE0"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bCs/>
                <w:color w:val="000000"/>
              </w:rPr>
              <w:t>Self-mention</w:t>
            </w:r>
          </w:p>
        </w:tc>
        <w:tc>
          <w:tcPr>
            <w:tcW w:w="1664" w:type="dxa"/>
            <w:tcBorders>
              <w:top w:val="single" w:sz="12" w:space="0" w:color="000000"/>
              <w:left w:val="single" w:sz="6" w:space="0" w:color="000000"/>
              <w:bottom w:val="single" w:sz="6" w:space="0" w:color="000000"/>
              <w:right w:val="single" w:sz="6" w:space="0" w:color="000000"/>
            </w:tcBorders>
            <w:shd w:val="clear" w:color="auto" w:fill="FFFFFF"/>
          </w:tcPr>
          <w:p w14:paraId="0FEF6466"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bCs/>
                <w:color w:val="000000"/>
              </w:rPr>
              <w:t>Citation</w:t>
            </w:r>
          </w:p>
        </w:tc>
        <w:tc>
          <w:tcPr>
            <w:tcW w:w="1667" w:type="dxa"/>
            <w:tcBorders>
              <w:top w:val="single" w:sz="12" w:space="0" w:color="000000"/>
              <w:left w:val="single" w:sz="6" w:space="0" w:color="000000"/>
              <w:bottom w:val="single" w:sz="6" w:space="0" w:color="000000"/>
              <w:right w:val="single" w:sz="12" w:space="0" w:color="000000"/>
            </w:tcBorders>
            <w:shd w:val="clear" w:color="auto" w:fill="FFFFFF"/>
          </w:tcPr>
          <w:p w14:paraId="6DEB5B8B"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bCs/>
                <w:color w:val="000000"/>
              </w:rPr>
              <w:t>Transitions</w:t>
            </w:r>
          </w:p>
        </w:tc>
      </w:tr>
      <w:tr w:rsidR="00FE5CEF" w:rsidRPr="00F46439" w14:paraId="2BE2F033" w14:textId="77777777">
        <w:trPr>
          <w:tblCellSpacing w:w="0" w:type="dxa"/>
          <w:jc w:val="center"/>
        </w:trPr>
        <w:tc>
          <w:tcPr>
            <w:tcW w:w="2015"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DF1FDA8" w14:textId="77777777" w:rsidR="00FE5CEF" w:rsidRPr="00F46439" w:rsidRDefault="00FE5CEF" w:rsidP="00FE5CEF">
            <w:pPr>
              <w:spacing w:line="276" w:lineRule="auto"/>
              <w:ind w:left="142" w:right="-140"/>
              <w:rPr>
                <w:rFonts w:ascii="Times New Roman" w:hAnsi="Times New Roman"/>
                <w:color w:val="000000"/>
              </w:rPr>
            </w:pPr>
            <w:r w:rsidRPr="00F46439">
              <w:rPr>
                <w:rFonts w:ascii="Times New Roman" w:hAnsi="Times New Roman"/>
                <w:color w:val="000000"/>
              </w:rPr>
              <w:t>Research Articles</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Pr>
          <w:p w14:paraId="779CFC01" w14:textId="77777777" w:rsidR="00FE5CEF" w:rsidRPr="00F46439" w:rsidRDefault="00FE5CEF" w:rsidP="00FE5CEF">
            <w:pPr>
              <w:spacing w:line="276" w:lineRule="auto"/>
              <w:ind w:left="142" w:right="-140"/>
              <w:jc w:val="center"/>
              <w:rPr>
                <w:rFonts w:ascii="Times New Roman" w:hAnsi="Times New Roman"/>
                <w:color w:val="000000"/>
              </w:rPr>
            </w:pPr>
          </w:p>
          <w:p w14:paraId="5C7CBACE"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color w:val="000000"/>
              </w:rPr>
              <w:t>15.1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Pr>
          <w:p w14:paraId="38176833" w14:textId="77777777" w:rsidR="00FE5CEF" w:rsidRPr="00F46439" w:rsidRDefault="00FE5CEF" w:rsidP="00FE5CEF">
            <w:pPr>
              <w:spacing w:line="276" w:lineRule="auto"/>
              <w:ind w:left="142" w:right="-140"/>
              <w:jc w:val="center"/>
              <w:rPr>
                <w:rFonts w:ascii="Times New Roman" w:hAnsi="Times New Roman"/>
                <w:bCs/>
                <w:color w:val="000000"/>
              </w:rPr>
            </w:pPr>
          </w:p>
          <w:p w14:paraId="75052D90"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bCs/>
                <w:color w:val="000000"/>
              </w:rPr>
              <w:t>3.9</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Pr>
          <w:p w14:paraId="62B1E0A0" w14:textId="77777777" w:rsidR="00FE5CEF" w:rsidRPr="00F46439" w:rsidRDefault="00FE5CEF" w:rsidP="00FE5CEF">
            <w:pPr>
              <w:spacing w:line="276" w:lineRule="auto"/>
              <w:ind w:left="142" w:right="-140"/>
              <w:jc w:val="center"/>
              <w:rPr>
                <w:rFonts w:ascii="Times New Roman" w:hAnsi="Times New Roman"/>
                <w:bCs/>
                <w:color w:val="000000"/>
              </w:rPr>
            </w:pPr>
          </w:p>
          <w:p w14:paraId="5D0348F1"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bCs/>
                <w:color w:val="000000"/>
              </w:rPr>
              <w:t>6.9</w:t>
            </w:r>
          </w:p>
        </w:tc>
        <w:tc>
          <w:tcPr>
            <w:tcW w:w="1667" w:type="dxa"/>
            <w:tcBorders>
              <w:top w:val="single" w:sz="6" w:space="0" w:color="000000"/>
              <w:left w:val="single" w:sz="6" w:space="0" w:color="000000"/>
              <w:bottom w:val="single" w:sz="6" w:space="0" w:color="000000"/>
              <w:right w:val="single" w:sz="12" w:space="0" w:color="000000"/>
            </w:tcBorders>
            <w:shd w:val="clear" w:color="auto" w:fill="FFFFFF"/>
          </w:tcPr>
          <w:p w14:paraId="62123830" w14:textId="77777777" w:rsidR="00FE5CEF" w:rsidRPr="00F46439" w:rsidRDefault="00FE5CEF" w:rsidP="00FE5CEF">
            <w:pPr>
              <w:spacing w:line="276" w:lineRule="auto"/>
              <w:ind w:left="142" w:right="-140"/>
              <w:jc w:val="center"/>
              <w:rPr>
                <w:rFonts w:ascii="Times New Roman" w:hAnsi="Times New Roman"/>
                <w:bCs/>
                <w:color w:val="000000"/>
              </w:rPr>
            </w:pPr>
          </w:p>
          <w:p w14:paraId="70028631"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bCs/>
                <w:color w:val="000000"/>
              </w:rPr>
              <w:t>12.8</w:t>
            </w:r>
          </w:p>
        </w:tc>
      </w:tr>
      <w:tr w:rsidR="00FE5CEF" w:rsidRPr="00F46439" w14:paraId="01F3F15B" w14:textId="77777777">
        <w:trPr>
          <w:tblCellSpacing w:w="0" w:type="dxa"/>
          <w:jc w:val="center"/>
        </w:trPr>
        <w:tc>
          <w:tcPr>
            <w:tcW w:w="2015" w:type="dxa"/>
            <w:tcBorders>
              <w:top w:val="single" w:sz="6" w:space="0" w:color="000000"/>
              <w:left w:val="single" w:sz="12" w:space="0" w:color="000000"/>
              <w:bottom w:val="single" w:sz="12" w:space="0" w:color="000000"/>
              <w:right w:val="single" w:sz="6" w:space="0" w:color="000000"/>
            </w:tcBorders>
            <w:shd w:val="clear" w:color="auto" w:fill="FFFFFF"/>
            <w:vAlign w:val="center"/>
          </w:tcPr>
          <w:p w14:paraId="3C25ABAB" w14:textId="77777777" w:rsidR="00FE5CEF" w:rsidRPr="00F46439" w:rsidRDefault="00FE5CEF" w:rsidP="00FE5CEF">
            <w:pPr>
              <w:spacing w:line="276" w:lineRule="auto"/>
              <w:ind w:left="142" w:right="-140"/>
              <w:rPr>
                <w:rFonts w:ascii="Times New Roman" w:hAnsi="Times New Roman"/>
                <w:color w:val="000000"/>
              </w:rPr>
            </w:pPr>
            <w:r w:rsidRPr="00F46439">
              <w:rPr>
                <w:rFonts w:ascii="Times New Roman" w:hAnsi="Times New Roman"/>
                <w:color w:val="000000"/>
              </w:rPr>
              <w:t>University Textbooks</w:t>
            </w:r>
          </w:p>
        </w:tc>
        <w:tc>
          <w:tcPr>
            <w:tcW w:w="1315" w:type="dxa"/>
            <w:tcBorders>
              <w:top w:val="single" w:sz="6" w:space="0" w:color="000000"/>
              <w:left w:val="single" w:sz="6" w:space="0" w:color="000000"/>
              <w:bottom w:val="single" w:sz="12" w:space="0" w:color="000000"/>
              <w:right w:val="single" w:sz="6" w:space="0" w:color="000000"/>
            </w:tcBorders>
            <w:shd w:val="clear" w:color="auto" w:fill="FFFFFF"/>
          </w:tcPr>
          <w:p w14:paraId="0C37A27B" w14:textId="77777777" w:rsidR="00FE5CEF" w:rsidRPr="00F46439" w:rsidRDefault="00FE5CEF" w:rsidP="00FE5CEF">
            <w:pPr>
              <w:spacing w:line="276" w:lineRule="auto"/>
              <w:ind w:left="142" w:right="-140"/>
              <w:jc w:val="center"/>
              <w:rPr>
                <w:rFonts w:ascii="Times New Roman" w:hAnsi="Times New Roman"/>
                <w:color w:val="000000"/>
              </w:rPr>
            </w:pPr>
          </w:p>
          <w:p w14:paraId="4D60F69D"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color w:val="000000"/>
              </w:rPr>
              <w:t>8.1</w:t>
            </w:r>
          </w:p>
        </w:tc>
        <w:tc>
          <w:tcPr>
            <w:tcW w:w="1664" w:type="dxa"/>
            <w:tcBorders>
              <w:top w:val="single" w:sz="6" w:space="0" w:color="000000"/>
              <w:left w:val="single" w:sz="6" w:space="0" w:color="000000"/>
              <w:bottom w:val="single" w:sz="12" w:space="0" w:color="000000"/>
              <w:right w:val="single" w:sz="6" w:space="0" w:color="000000"/>
            </w:tcBorders>
            <w:shd w:val="clear" w:color="auto" w:fill="FFFFFF"/>
          </w:tcPr>
          <w:p w14:paraId="1BE1CC24" w14:textId="77777777" w:rsidR="00FE5CEF" w:rsidRPr="00F46439" w:rsidRDefault="00FE5CEF" w:rsidP="00FE5CEF">
            <w:pPr>
              <w:spacing w:line="276" w:lineRule="auto"/>
              <w:ind w:left="142" w:right="-140"/>
              <w:jc w:val="center"/>
              <w:rPr>
                <w:rFonts w:ascii="Times New Roman" w:hAnsi="Times New Roman"/>
                <w:color w:val="000000"/>
              </w:rPr>
            </w:pPr>
          </w:p>
          <w:p w14:paraId="40613228"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color w:val="000000"/>
              </w:rPr>
              <w:t>1.6</w:t>
            </w:r>
          </w:p>
        </w:tc>
        <w:tc>
          <w:tcPr>
            <w:tcW w:w="1664" w:type="dxa"/>
            <w:tcBorders>
              <w:top w:val="single" w:sz="6" w:space="0" w:color="000000"/>
              <w:left w:val="single" w:sz="6" w:space="0" w:color="000000"/>
              <w:bottom w:val="single" w:sz="12" w:space="0" w:color="000000"/>
              <w:right w:val="single" w:sz="6" w:space="0" w:color="000000"/>
            </w:tcBorders>
            <w:shd w:val="clear" w:color="auto" w:fill="FFFFFF"/>
          </w:tcPr>
          <w:p w14:paraId="6BCE0165" w14:textId="77777777" w:rsidR="00FE5CEF" w:rsidRPr="00F46439" w:rsidRDefault="00FE5CEF" w:rsidP="00FE5CEF">
            <w:pPr>
              <w:spacing w:line="276" w:lineRule="auto"/>
              <w:ind w:left="142" w:right="-140"/>
              <w:jc w:val="center"/>
              <w:rPr>
                <w:rFonts w:ascii="Times New Roman" w:hAnsi="Times New Roman"/>
                <w:color w:val="000000"/>
              </w:rPr>
            </w:pPr>
          </w:p>
          <w:p w14:paraId="591869DD"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color w:val="000000"/>
              </w:rPr>
              <w:t>1.7</w:t>
            </w:r>
          </w:p>
        </w:tc>
        <w:tc>
          <w:tcPr>
            <w:tcW w:w="1667" w:type="dxa"/>
            <w:tcBorders>
              <w:top w:val="single" w:sz="6" w:space="0" w:color="000000"/>
              <w:left w:val="single" w:sz="6" w:space="0" w:color="000000"/>
              <w:bottom w:val="single" w:sz="12" w:space="0" w:color="000000"/>
              <w:right w:val="single" w:sz="12" w:space="0" w:color="000000"/>
            </w:tcBorders>
            <w:shd w:val="clear" w:color="auto" w:fill="FFFFFF"/>
          </w:tcPr>
          <w:p w14:paraId="18A22BF6" w14:textId="77777777" w:rsidR="00FE5CEF" w:rsidRPr="00F46439" w:rsidRDefault="00FE5CEF" w:rsidP="00FE5CEF">
            <w:pPr>
              <w:spacing w:line="276" w:lineRule="auto"/>
              <w:ind w:left="142" w:right="-140"/>
              <w:jc w:val="center"/>
              <w:rPr>
                <w:rFonts w:ascii="Times New Roman" w:hAnsi="Times New Roman"/>
                <w:color w:val="000000"/>
              </w:rPr>
            </w:pPr>
          </w:p>
          <w:p w14:paraId="207D4CB1" w14:textId="77777777" w:rsidR="00FE5CEF" w:rsidRPr="00F46439" w:rsidRDefault="00FE5CEF" w:rsidP="00FE5CEF">
            <w:pPr>
              <w:spacing w:line="276" w:lineRule="auto"/>
              <w:ind w:left="142" w:right="-140"/>
              <w:jc w:val="center"/>
              <w:rPr>
                <w:rFonts w:ascii="Times New Roman" w:hAnsi="Times New Roman"/>
                <w:color w:val="000000"/>
              </w:rPr>
            </w:pPr>
            <w:r w:rsidRPr="00F46439">
              <w:rPr>
                <w:rFonts w:ascii="Times New Roman" w:hAnsi="Times New Roman"/>
                <w:color w:val="000000"/>
              </w:rPr>
              <w:t>24.9</w:t>
            </w:r>
          </w:p>
        </w:tc>
      </w:tr>
    </w:tbl>
    <w:p w14:paraId="067ED560" w14:textId="77777777" w:rsidR="00FE5CEF" w:rsidRPr="00F46439" w:rsidRDefault="00FE5CEF" w:rsidP="00FE5CEF">
      <w:pPr>
        <w:spacing w:line="276" w:lineRule="auto"/>
        <w:ind w:left="142" w:right="-140"/>
        <w:rPr>
          <w:rFonts w:ascii="Times New Roman" w:hAnsi="Times New Roman"/>
          <w:color w:val="000000"/>
        </w:rPr>
      </w:pPr>
    </w:p>
    <w:p w14:paraId="4ACC88E3" w14:textId="77777777" w:rsidR="00FE5CEF" w:rsidRPr="00F46439" w:rsidRDefault="00FE5CEF" w:rsidP="00FE5CEF">
      <w:pPr>
        <w:spacing w:line="480" w:lineRule="auto"/>
        <w:ind w:left="142" w:right="-140"/>
        <w:rPr>
          <w:rFonts w:ascii="Times New Roman" w:hAnsi="Times New Roman"/>
          <w:color w:val="000000"/>
        </w:rPr>
      </w:pPr>
      <w:r w:rsidRPr="00F46439">
        <w:rPr>
          <w:rFonts w:ascii="Times New Roman" w:hAnsi="Times New Roman"/>
          <w:color w:val="000000"/>
        </w:rPr>
        <w:t xml:space="preserve">We can see considerable variation in these features across the two genres. The greater use of </w:t>
      </w:r>
      <w:r w:rsidRPr="00F46439">
        <w:rPr>
          <w:rFonts w:ascii="Times New Roman" w:hAnsi="Times New Roman"/>
          <w:i/>
          <w:color w:val="000000"/>
        </w:rPr>
        <w:t>hedging</w:t>
      </w:r>
      <w:r w:rsidRPr="00F46439">
        <w:rPr>
          <w:rFonts w:ascii="Times New Roman" w:hAnsi="Times New Roman"/>
          <w:color w:val="000000"/>
        </w:rPr>
        <w:t xml:space="preserve"> underlines the need for caution and opening up arguments in the research papers </w:t>
      </w:r>
      <w:r w:rsidRPr="00F46439">
        <w:rPr>
          <w:rFonts w:ascii="Times New Roman" w:hAnsi="Times New Roman"/>
          <w:color w:val="000000"/>
        </w:rPr>
        <w:lastRenderedPageBreak/>
        <w:t xml:space="preserve">compared with the authorized certainties of the textbook, while the removal of </w:t>
      </w:r>
      <w:r w:rsidRPr="00F46439">
        <w:rPr>
          <w:rFonts w:ascii="Times New Roman" w:hAnsi="Times New Roman"/>
          <w:i/>
          <w:color w:val="000000"/>
        </w:rPr>
        <w:t>citation</w:t>
      </w:r>
      <w:r w:rsidRPr="00F46439">
        <w:rPr>
          <w:rFonts w:ascii="Times New Roman" w:hAnsi="Times New Roman"/>
          <w:color w:val="000000"/>
        </w:rPr>
        <w:t xml:space="preserve"> in textbooks shows how statements are presented as facts rather than claims grounded in the literature. The greater use of </w:t>
      </w:r>
      <w:r w:rsidRPr="00F46439">
        <w:rPr>
          <w:rFonts w:ascii="Times New Roman" w:hAnsi="Times New Roman"/>
          <w:i/>
          <w:color w:val="000000"/>
        </w:rPr>
        <w:t>self-mention</w:t>
      </w:r>
      <w:r w:rsidRPr="00F46439">
        <w:rPr>
          <w:rFonts w:ascii="Times New Roman" w:hAnsi="Times New Roman"/>
          <w:color w:val="000000"/>
        </w:rPr>
        <w:t xml:space="preserve"> in articles points to the personal stake that writers invest in their arguments and their desire to gain credit for claims. The higher frequency of  transitions, which are conjunctions and other linking signals, in the textbooks is a result of the fact that writers need to make connections far more explicit for readers with less topic knowledge. </w:t>
      </w:r>
    </w:p>
    <w:p w14:paraId="23AC421A" w14:textId="77777777" w:rsidR="00FE5CEF" w:rsidRPr="00F46439" w:rsidRDefault="00FE5CEF" w:rsidP="00FE5CEF">
      <w:pPr>
        <w:widowControl w:val="0"/>
        <w:autoSpaceDE w:val="0"/>
        <w:autoSpaceDN w:val="0"/>
        <w:adjustRightInd w:val="0"/>
        <w:spacing w:line="480" w:lineRule="auto"/>
        <w:ind w:left="142" w:right="-140"/>
        <w:rPr>
          <w:rFonts w:ascii="Times New Roman" w:hAnsi="Times New Roman"/>
        </w:rPr>
      </w:pPr>
    </w:p>
    <w:p w14:paraId="22709B3D" w14:textId="77777777" w:rsidR="00FE5CEF" w:rsidRPr="00F46439" w:rsidRDefault="00FE5CEF" w:rsidP="00FE5CEF">
      <w:pPr>
        <w:widowControl w:val="0"/>
        <w:numPr>
          <w:ilvl w:val="0"/>
          <w:numId w:val="18"/>
        </w:numPr>
        <w:autoSpaceDE w:val="0"/>
        <w:autoSpaceDN w:val="0"/>
        <w:adjustRightInd w:val="0"/>
        <w:spacing w:line="480" w:lineRule="auto"/>
        <w:ind w:right="-140"/>
        <w:rPr>
          <w:rFonts w:ascii="Times New Roman" w:hAnsi="Times New Roman"/>
          <w:b/>
          <w:i/>
        </w:rPr>
      </w:pPr>
      <w:r w:rsidRPr="00F46439">
        <w:rPr>
          <w:rFonts w:ascii="Times New Roman" w:hAnsi="Times New Roman"/>
          <w:b/>
          <w:i/>
        </w:rPr>
        <w:t xml:space="preserve">Academic texts represent discipline-specific modes of argument. </w:t>
      </w:r>
    </w:p>
    <w:p w14:paraId="55004B0D" w14:textId="77777777" w:rsidR="00FE5CEF" w:rsidRPr="00F46439" w:rsidRDefault="00FE5CEF" w:rsidP="00FE5CEF">
      <w:pPr>
        <w:spacing w:line="480" w:lineRule="auto"/>
        <w:ind w:right="-43"/>
        <w:rPr>
          <w:rFonts w:ascii="Times New Roman" w:hAnsi="Times New Roman"/>
        </w:rPr>
      </w:pPr>
      <w:r w:rsidRPr="00F46439">
        <w:rPr>
          <w:rFonts w:ascii="Times New Roman" w:hAnsi="Times New Roman"/>
        </w:rPr>
        <w:t xml:space="preserve">A second finding of research is that successful academic writing depends on the individual writer’s control of the epistemic conventions of a discipline, what counts as appropriate evidence and argument, and that this differs across fields.  Research on language variation across the disciplines is now one of the more fruitful lines of research and one of the dominant paradigms in EAP (e.g. Hyland, 2004b; Hyland &amp; Bondi, 2006). </w:t>
      </w:r>
    </w:p>
    <w:p w14:paraId="074C0E0A" w14:textId="77777777" w:rsidR="00FE5CEF" w:rsidRPr="00F46439" w:rsidRDefault="00FE5CEF" w:rsidP="00FE5CEF">
      <w:pPr>
        <w:spacing w:line="480" w:lineRule="auto"/>
        <w:ind w:right="-43"/>
        <w:rPr>
          <w:rFonts w:ascii="Times New Roman" w:hAnsi="Times New Roman"/>
        </w:rPr>
      </w:pPr>
    </w:p>
    <w:p w14:paraId="0BC340B8" w14:textId="77777777" w:rsidR="00FE5CEF" w:rsidRPr="00F46439" w:rsidRDefault="00FE5CEF" w:rsidP="00FE5CEF">
      <w:pPr>
        <w:pStyle w:val="bibliog"/>
        <w:tabs>
          <w:tab w:val="clear" w:pos="6480"/>
          <w:tab w:val="clear" w:pos="8640"/>
        </w:tabs>
        <w:spacing w:line="480" w:lineRule="auto"/>
        <w:ind w:left="0" w:right="-43" w:firstLine="0"/>
        <w:jc w:val="left"/>
        <w:rPr>
          <w:sz w:val="24"/>
          <w:szCs w:val="24"/>
        </w:rPr>
      </w:pPr>
      <w:r w:rsidRPr="00F46439">
        <w:rPr>
          <w:sz w:val="24"/>
          <w:szCs w:val="24"/>
        </w:rPr>
        <w:t>The idea of discipline is rather nebulous (</w:t>
      </w:r>
      <w:proofErr w:type="spellStart"/>
      <w:r w:rsidRPr="00F46439">
        <w:rPr>
          <w:sz w:val="24"/>
          <w:szCs w:val="24"/>
        </w:rPr>
        <w:t>Mauranen</w:t>
      </w:r>
      <w:proofErr w:type="spellEnd"/>
      <w:r w:rsidRPr="00F46439">
        <w:rPr>
          <w:sz w:val="24"/>
          <w:szCs w:val="24"/>
        </w:rPr>
        <w:t xml:space="preserve">, 2006; Hyland, 2009), but captures how individuals use and respond to language as members of social communities.  </w:t>
      </w:r>
      <w:r w:rsidRPr="00F46439">
        <w:rPr>
          <w:color w:val="000000"/>
          <w:sz w:val="24"/>
          <w:szCs w:val="24"/>
        </w:rPr>
        <w:t>C</w:t>
      </w:r>
      <w:r w:rsidRPr="00F46439">
        <w:rPr>
          <w:sz w:val="24"/>
          <w:szCs w:val="24"/>
        </w:rPr>
        <w:t xml:space="preserve">hallenged by post modernism, interdisciplinary research and the emergence of modular degrees, the notion of discipline is often questioned (e.g. </w:t>
      </w:r>
      <w:proofErr w:type="spellStart"/>
      <w:r w:rsidRPr="00F46439">
        <w:rPr>
          <w:sz w:val="24"/>
          <w:szCs w:val="24"/>
        </w:rPr>
        <w:t>Gergen</w:t>
      </w:r>
      <w:proofErr w:type="spellEnd"/>
      <w:r w:rsidRPr="00F46439">
        <w:rPr>
          <w:sz w:val="24"/>
          <w:szCs w:val="24"/>
        </w:rPr>
        <w:t xml:space="preserve"> &amp; </w:t>
      </w:r>
      <w:proofErr w:type="spellStart"/>
      <w:r w:rsidRPr="00F46439">
        <w:rPr>
          <w:sz w:val="24"/>
          <w:szCs w:val="24"/>
        </w:rPr>
        <w:t>Thatchenkery</w:t>
      </w:r>
      <w:proofErr w:type="spellEnd"/>
      <w:r w:rsidRPr="00F46439">
        <w:rPr>
          <w:sz w:val="24"/>
          <w:szCs w:val="24"/>
        </w:rPr>
        <w:t>, 1996). But while boundaries are never stable nor objects of study immutable, discipline is a notion with remarkable persistence. Their distinctiveness, however, can be informed by study of rhetorical practices. This is because successful academic writing depends on writers’ projections of a shared professional context as they seek to embed their writing in a particular social world which they reflect and  conjure up through approved discourses.</w:t>
      </w:r>
    </w:p>
    <w:p w14:paraId="5C969754" w14:textId="77777777" w:rsidR="00FE5CEF" w:rsidRPr="00F46439" w:rsidRDefault="00FE5CEF" w:rsidP="00FE5CEF">
      <w:pPr>
        <w:pStyle w:val="bibliog"/>
        <w:tabs>
          <w:tab w:val="clear" w:pos="6480"/>
          <w:tab w:val="clear" w:pos="8640"/>
        </w:tabs>
        <w:spacing w:line="480" w:lineRule="auto"/>
        <w:ind w:left="0" w:right="-43" w:firstLine="0"/>
        <w:jc w:val="left"/>
        <w:rPr>
          <w:sz w:val="24"/>
          <w:szCs w:val="24"/>
        </w:rPr>
      </w:pPr>
    </w:p>
    <w:p w14:paraId="18384C1B" w14:textId="77777777" w:rsidR="00FE5CEF" w:rsidRPr="00F46439" w:rsidRDefault="00FE5CEF" w:rsidP="00FE5CEF">
      <w:pPr>
        <w:pStyle w:val="bibliog"/>
        <w:tabs>
          <w:tab w:val="clear" w:pos="6480"/>
          <w:tab w:val="clear" w:pos="8640"/>
        </w:tabs>
        <w:spacing w:line="480" w:lineRule="auto"/>
        <w:ind w:left="0" w:right="-43" w:firstLine="0"/>
        <w:jc w:val="left"/>
        <w:rPr>
          <w:sz w:val="24"/>
          <w:szCs w:val="24"/>
        </w:rPr>
      </w:pPr>
      <w:r w:rsidRPr="00F46439">
        <w:rPr>
          <w:sz w:val="24"/>
          <w:szCs w:val="24"/>
        </w:rPr>
        <w:lastRenderedPageBreak/>
        <w:t>Essentially, we can see disciplines as language using communities and this helps us</w:t>
      </w:r>
      <w:r w:rsidRPr="00F46439">
        <w:rPr>
          <w:iCs/>
          <w:sz w:val="24"/>
          <w:szCs w:val="24"/>
        </w:rPr>
        <w:t xml:space="preserve"> </w:t>
      </w:r>
      <w:r w:rsidRPr="00F46439">
        <w:rPr>
          <w:sz w:val="24"/>
          <w:szCs w:val="24"/>
        </w:rPr>
        <w:t>join writers, texts and readers together.</w:t>
      </w:r>
      <w:r w:rsidRPr="00F46439">
        <w:rPr>
          <w:iCs/>
          <w:sz w:val="24"/>
          <w:szCs w:val="24"/>
        </w:rPr>
        <w:t xml:space="preserve">  Communities </w:t>
      </w:r>
      <w:r w:rsidRPr="00F46439">
        <w:rPr>
          <w:sz w:val="24"/>
          <w:szCs w:val="24"/>
        </w:rPr>
        <w:t xml:space="preserve">provide the context within which we learn to communicate and to interpret each other’s talk, </w:t>
      </w:r>
      <w:r w:rsidRPr="00F46439">
        <w:rPr>
          <w:color w:val="000000"/>
          <w:spacing w:val="-1"/>
          <w:sz w:val="24"/>
          <w:szCs w:val="24"/>
        </w:rPr>
        <w:t xml:space="preserve">gradually acquiring the specialized discourse </w:t>
      </w:r>
      <w:r w:rsidRPr="00F46439">
        <w:rPr>
          <w:color w:val="000000"/>
          <w:w w:val="102"/>
          <w:sz w:val="24"/>
          <w:szCs w:val="24"/>
        </w:rPr>
        <w:t xml:space="preserve">competencies to participate as members.   </w:t>
      </w:r>
      <w:r w:rsidRPr="00F46439">
        <w:rPr>
          <w:sz w:val="24"/>
          <w:szCs w:val="24"/>
        </w:rPr>
        <w:t xml:space="preserve">So we can see disciplines as particular recognised and familiar ways of doing things – particularly of using language to engage with others.  Speakers and writers thus make language  choices to gain support, express collegiality and resolve difficulties in ways which fit the community’s assumptions, methods, and knowledge.  </w:t>
      </w:r>
      <w:r w:rsidRPr="00F46439">
        <w:rPr>
          <w:color w:val="000000"/>
          <w:w w:val="102"/>
          <w:sz w:val="24"/>
          <w:szCs w:val="24"/>
        </w:rPr>
        <w:t>Wells (1992) puts this succinctly:</w:t>
      </w:r>
    </w:p>
    <w:p w14:paraId="42CC7270" w14:textId="77777777" w:rsidR="00FE5CEF" w:rsidRPr="00F46439" w:rsidRDefault="00FE5CEF" w:rsidP="00FE5CEF">
      <w:pPr>
        <w:widowControl w:val="0"/>
        <w:autoSpaceDE w:val="0"/>
        <w:autoSpaceDN w:val="0"/>
        <w:adjustRightInd w:val="0"/>
        <w:spacing w:before="117" w:line="480" w:lineRule="auto"/>
        <w:ind w:left="567" w:right="807"/>
        <w:jc w:val="both"/>
        <w:rPr>
          <w:rFonts w:ascii="Times New Roman" w:hAnsi="Times New Roman"/>
          <w:i/>
          <w:color w:val="000000"/>
          <w:w w:val="107"/>
        </w:rPr>
      </w:pPr>
      <w:r w:rsidRPr="00F46439">
        <w:rPr>
          <w:rFonts w:ascii="Times New Roman" w:hAnsi="Times New Roman"/>
          <w:i/>
          <w:color w:val="000000"/>
          <w:spacing w:val="-1"/>
        </w:rPr>
        <w:t xml:space="preserve">Each subject discipline constitutes a way of making sense of human </w:t>
      </w:r>
      <w:r w:rsidRPr="00F46439">
        <w:rPr>
          <w:rFonts w:ascii="Times New Roman" w:hAnsi="Times New Roman"/>
          <w:i/>
          <w:color w:val="000000"/>
          <w:w w:val="101"/>
        </w:rPr>
        <w:t>experience that has evolved over generations and each is depend</w:t>
      </w:r>
      <w:r w:rsidRPr="00F46439">
        <w:rPr>
          <w:rFonts w:ascii="Times New Roman" w:hAnsi="Times New Roman"/>
          <w:i/>
          <w:color w:val="000000"/>
          <w:w w:val="103"/>
        </w:rPr>
        <w:t xml:space="preserve">ent on its own particular practices: its instrumental procedures, its </w:t>
      </w:r>
      <w:r w:rsidRPr="00F46439">
        <w:rPr>
          <w:rFonts w:ascii="Times New Roman" w:hAnsi="Times New Roman"/>
          <w:i/>
          <w:color w:val="000000"/>
          <w:w w:val="106"/>
        </w:rPr>
        <w:t xml:space="preserve">criteria for judging relevance and validity, and its conventions of </w:t>
      </w:r>
      <w:r w:rsidRPr="00F46439">
        <w:rPr>
          <w:rFonts w:ascii="Times New Roman" w:hAnsi="Times New Roman"/>
          <w:i/>
          <w:color w:val="000000"/>
          <w:w w:val="105"/>
        </w:rPr>
        <w:t xml:space="preserve">acceptable forms of argument. In a word each has developed its </w:t>
      </w:r>
      <w:r w:rsidRPr="00F46439">
        <w:rPr>
          <w:rFonts w:ascii="Times New Roman" w:hAnsi="Times New Roman"/>
          <w:i/>
          <w:color w:val="000000"/>
          <w:w w:val="107"/>
        </w:rPr>
        <w:t xml:space="preserve">own modes of discourse. </w:t>
      </w:r>
    </w:p>
    <w:p w14:paraId="384F093B" w14:textId="77777777" w:rsidR="00FE5CEF" w:rsidRPr="00F46439" w:rsidRDefault="00FE5CEF" w:rsidP="00FE5CEF">
      <w:pPr>
        <w:pStyle w:val="Article"/>
        <w:spacing w:line="480" w:lineRule="auto"/>
        <w:ind w:right="-43"/>
        <w:jc w:val="left"/>
        <w:rPr>
          <w:sz w:val="24"/>
          <w:szCs w:val="24"/>
        </w:rPr>
      </w:pPr>
      <w:r w:rsidRPr="00F46439">
        <w:rPr>
          <w:iCs/>
          <w:sz w:val="24"/>
          <w:szCs w:val="24"/>
        </w:rPr>
        <w:t xml:space="preserve">So disciplines structure research within wider frameworks of beliefs and provide the conventions and expectations that make texts meaningful.  </w:t>
      </w:r>
    </w:p>
    <w:p w14:paraId="4B21EE68" w14:textId="77777777" w:rsidR="00FE5CEF" w:rsidRPr="00F46439" w:rsidRDefault="00FE5CEF" w:rsidP="00FE5CEF">
      <w:pPr>
        <w:spacing w:line="480" w:lineRule="auto"/>
        <w:ind w:right="-43"/>
        <w:rPr>
          <w:rFonts w:ascii="Times New Roman" w:hAnsi="Times New Roman"/>
          <w:color w:val="000000"/>
        </w:rPr>
      </w:pPr>
    </w:p>
    <w:p w14:paraId="6FC3DAAE" w14:textId="77777777" w:rsidR="00FE5CEF" w:rsidRPr="00F46439" w:rsidRDefault="00FE5CEF" w:rsidP="00FE5CEF">
      <w:pPr>
        <w:widowControl w:val="0"/>
        <w:autoSpaceDE w:val="0"/>
        <w:autoSpaceDN w:val="0"/>
        <w:adjustRightInd w:val="0"/>
        <w:spacing w:line="480" w:lineRule="auto"/>
        <w:ind w:right="-140"/>
        <w:rPr>
          <w:rFonts w:ascii="Times New Roman" w:hAnsi="Times New Roman"/>
        </w:rPr>
      </w:pPr>
      <w:r w:rsidRPr="00F46439">
        <w:rPr>
          <w:rFonts w:ascii="Times New Roman" w:hAnsi="Times New Roman"/>
        </w:rPr>
        <w:t xml:space="preserve">In the sciences new knowledge is accepted through experimental proof. Science writing reinforces this by highlighting a gap in knowledge, presenting a hypothesis related to this gap, and then reporting experimental findings to support this. The humanities, on the other hand, rely on case studies and narratives while claims are accepted on strength of argument.  The social sciences fall between these poles </w:t>
      </w:r>
      <w:r w:rsidR="00764212">
        <w:rPr>
          <w:rFonts w:ascii="Times New Roman" w:hAnsi="Times New Roman"/>
        </w:rPr>
        <w:t>because</w:t>
      </w:r>
      <w:r w:rsidR="00764212" w:rsidRPr="00F46439">
        <w:rPr>
          <w:rFonts w:ascii="Times New Roman" w:hAnsi="Times New Roman"/>
        </w:rPr>
        <w:t xml:space="preserve"> </w:t>
      </w:r>
      <w:r w:rsidRPr="00F46439">
        <w:rPr>
          <w:rFonts w:ascii="Times New Roman" w:hAnsi="Times New Roman"/>
        </w:rPr>
        <w:t>in applying scientific methods to less predictable human data they have to give more attention to explicit interpretation.  In other words, a</w:t>
      </w:r>
      <w:r w:rsidRPr="00F46439">
        <w:rPr>
          <w:rFonts w:ascii="Times New Roman" w:hAnsi="Times New Roman"/>
          <w:color w:val="000000"/>
          <w:spacing w:val="-1"/>
        </w:rPr>
        <w:t xml:space="preserve">cademic discourse helps to </w:t>
      </w:r>
      <w:r w:rsidRPr="00F46439">
        <w:rPr>
          <w:rFonts w:ascii="Times New Roman" w:hAnsi="Times New Roman"/>
          <w:color w:val="000000"/>
          <w:w w:val="108"/>
        </w:rPr>
        <w:t>give identity to a discipline and analyses of texts help reveal</w:t>
      </w:r>
      <w:r w:rsidRPr="00F46439">
        <w:rPr>
          <w:rFonts w:ascii="Times New Roman" w:hAnsi="Times New Roman"/>
        </w:rPr>
        <w:t xml:space="preserve"> the distinctive ways disciplines have of asking questions, addressing a literature, criticizing ideas, and presenting arguments.  Research has discovered considerable rhetorical </w:t>
      </w:r>
      <w:r w:rsidRPr="00F46439">
        <w:rPr>
          <w:rFonts w:ascii="Times New Roman" w:hAnsi="Times New Roman"/>
        </w:rPr>
        <w:lastRenderedPageBreak/>
        <w:t xml:space="preserve">variation across a range of features in genres such as scientific letters (Hyland, 2004b), </w:t>
      </w:r>
      <w:r w:rsidRPr="00F46439">
        <w:rPr>
          <w:rFonts w:ascii="Times New Roman" w:hAnsi="Times New Roman"/>
          <w:color w:val="000000"/>
        </w:rPr>
        <w:t>writing assignments</w:t>
      </w:r>
      <w:r w:rsidRPr="00F46439">
        <w:rPr>
          <w:rFonts w:ascii="Times New Roman" w:hAnsi="Times New Roman"/>
        </w:rPr>
        <w:t xml:space="preserve"> (Gimenez, 2009) and PhD dissertations (Hyland, 2004c).</w:t>
      </w:r>
    </w:p>
    <w:p w14:paraId="47A92951" w14:textId="77777777" w:rsidR="00FE5CEF" w:rsidRPr="00F46439" w:rsidRDefault="00FE5CEF" w:rsidP="00FE5CEF">
      <w:pPr>
        <w:widowControl w:val="0"/>
        <w:autoSpaceDE w:val="0"/>
        <w:autoSpaceDN w:val="0"/>
        <w:adjustRightInd w:val="0"/>
        <w:spacing w:line="480" w:lineRule="auto"/>
        <w:ind w:right="-43"/>
        <w:rPr>
          <w:rFonts w:ascii="Times New Roman" w:hAnsi="Times New Roman"/>
        </w:rPr>
      </w:pPr>
      <w:r w:rsidRPr="00F46439">
        <w:rPr>
          <w:rFonts w:ascii="Times New Roman" w:hAnsi="Times New Roman"/>
        </w:rPr>
        <w:t>One of the most striking differences in how language differs across fields is the use of hedges</w:t>
      </w:r>
      <w:r w:rsidR="00246C8E">
        <w:rPr>
          <w:rFonts w:ascii="Times New Roman" w:hAnsi="Times New Roman"/>
        </w:rPr>
        <w:t xml:space="preserve"> such as possible, might, probably, etc</w:t>
      </w:r>
      <w:proofErr w:type="gramStart"/>
      <w:r w:rsidR="00246C8E">
        <w:rPr>
          <w:rFonts w:ascii="Times New Roman" w:hAnsi="Times New Roman"/>
        </w:rPr>
        <w:t>.</w:t>
      </w:r>
      <w:r w:rsidRPr="00F46439">
        <w:rPr>
          <w:rFonts w:ascii="Times New Roman" w:hAnsi="Times New Roman"/>
        </w:rPr>
        <w:t>.</w:t>
      </w:r>
      <w:proofErr w:type="gramEnd"/>
      <w:r w:rsidRPr="00F46439">
        <w:rPr>
          <w:rFonts w:ascii="Times New Roman" w:hAnsi="Times New Roman"/>
        </w:rPr>
        <w:t xml:space="preserve"> These function to withhold complete commitment to a proposition, implying that a claim is based on plausible reasoning rather than certain knowledge. They indicate the degree of confidence the writer thinks it might be wise to give a claim while opening a discursive space for readers to dispute interpretations (Hyland, 1998). Because they represent the writer’s direct involvement in a text, something that scientists generally try to avoid, they are twice as common in humanities and social science papers than in hard sciences.  One reason for this is there is less control of variables, more diversity of research outcomes, and fewer clear bases for accepting claims than in the sciences. Writers can’t report research with the same confidence of shared assumptions so papers rely far more on recognizing alternative voices.  Arguments have to be expressed more cautiously by using more hedges.   In the hard sciences positivist epistemologies mean that the authority of the individual is subordinated to the authority of the text and facts are meant to ‘speak for themselves’. Writers therefore often disguise their interpretative activities behind linguistic objectivity. They downplay their personal role to suggest that results would be the same whoever conducted the research.  The less frequent use of hedges is one way of accomplishing this. </w:t>
      </w:r>
    </w:p>
    <w:p w14:paraId="3FA2D5AD" w14:textId="77777777" w:rsidR="00FE5CEF" w:rsidRPr="00F46439" w:rsidRDefault="00FE5CEF" w:rsidP="00FE5CEF">
      <w:pPr>
        <w:pStyle w:val="bibliog"/>
        <w:spacing w:line="480" w:lineRule="auto"/>
        <w:ind w:left="142" w:right="-43" w:firstLine="0"/>
        <w:jc w:val="left"/>
        <w:rPr>
          <w:sz w:val="24"/>
          <w:szCs w:val="24"/>
        </w:rPr>
      </w:pPr>
    </w:p>
    <w:p w14:paraId="64EC321A" w14:textId="77777777" w:rsidR="00FE5CEF" w:rsidRPr="00F46439" w:rsidRDefault="00FE5CEF" w:rsidP="00FE5CEF">
      <w:pPr>
        <w:widowControl w:val="0"/>
        <w:numPr>
          <w:ilvl w:val="0"/>
          <w:numId w:val="18"/>
        </w:numPr>
        <w:autoSpaceDE w:val="0"/>
        <w:autoSpaceDN w:val="0"/>
        <w:adjustRightInd w:val="0"/>
        <w:spacing w:line="480" w:lineRule="auto"/>
        <w:ind w:left="851" w:right="-43" w:hanging="284"/>
        <w:rPr>
          <w:rFonts w:ascii="Times New Roman" w:hAnsi="Times New Roman"/>
          <w:b/>
          <w:i/>
        </w:rPr>
      </w:pPr>
      <w:r w:rsidRPr="00F46439">
        <w:rPr>
          <w:rFonts w:ascii="Times New Roman" w:hAnsi="Times New Roman"/>
          <w:b/>
          <w:i/>
        </w:rPr>
        <w:t>Different cultures have different language schemata</w:t>
      </w:r>
    </w:p>
    <w:p w14:paraId="544AEAA2" w14:textId="77777777" w:rsidR="00FE5CEF" w:rsidRPr="00F46439" w:rsidRDefault="00FE5CEF" w:rsidP="00FE5CEF">
      <w:pPr>
        <w:pStyle w:val="bibliog"/>
        <w:spacing w:line="480" w:lineRule="auto"/>
        <w:ind w:left="142" w:right="-43" w:firstLine="0"/>
        <w:jc w:val="left"/>
        <w:rPr>
          <w:spacing w:val="-3"/>
          <w:sz w:val="24"/>
          <w:szCs w:val="24"/>
        </w:rPr>
      </w:pPr>
      <w:r w:rsidRPr="00F46439">
        <w:rPr>
          <w:sz w:val="24"/>
          <w:szCs w:val="24"/>
        </w:rPr>
        <w:t xml:space="preserve">Academic discourse analysis has also pointed to </w:t>
      </w:r>
      <w:r w:rsidRPr="00F46439">
        <w:rPr>
          <w:color w:val="000000"/>
          <w:sz w:val="24"/>
          <w:szCs w:val="24"/>
        </w:rPr>
        <w:t xml:space="preserve">cultural specificity in rhetorical preferences (e.g. Connor, 2002).  </w:t>
      </w:r>
      <w:r w:rsidRPr="00F46439">
        <w:rPr>
          <w:sz w:val="24"/>
          <w:szCs w:val="24"/>
        </w:rPr>
        <w:t>Although a controversial term, one version of culture regards it as an historically transmitted and systematic network of meanings which allow us to understand, develop and communicate our knowledge and beliefs about the world.  Culture is seen as inextricably bound up with language (</w:t>
      </w:r>
      <w:proofErr w:type="spellStart"/>
      <w:r w:rsidRPr="00F46439">
        <w:rPr>
          <w:sz w:val="24"/>
          <w:szCs w:val="24"/>
        </w:rPr>
        <w:t>Kramsch</w:t>
      </w:r>
      <w:proofErr w:type="spellEnd"/>
      <w:r w:rsidRPr="00F46439">
        <w:rPr>
          <w:sz w:val="24"/>
          <w:szCs w:val="24"/>
        </w:rPr>
        <w:t xml:space="preserve">, 1993), so that cultural factors have the </w:t>
      </w:r>
      <w:r w:rsidRPr="00F46439">
        <w:rPr>
          <w:sz w:val="24"/>
          <w:szCs w:val="24"/>
        </w:rPr>
        <w:lastRenderedPageBreak/>
        <w:t xml:space="preserve">potential to influence perception, language, learning, and communication. Although it is far from conclusive, discourse analytic research suggests that the schemata of L2 and L1 writers differ in their preferred ways of organising ideas which can influence academic writing (e.g. </w:t>
      </w:r>
      <w:proofErr w:type="spellStart"/>
      <w:r w:rsidRPr="00F46439">
        <w:rPr>
          <w:sz w:val="24"/>
          <w:szCs w:val="24"/>
        </w:rPr>
        <w:t>Hinkel</w:t>
      </w:r>
      <w:proofErr w:type="spellEnd"/>
      <w:r w:rsidRPr="00F46439">
        <w:rPr>
          <w:sz w:val="24"/>
          <w:szCs w:val="24"/>
        </w:rPr>
        <w:t xml:space="preserve">, 2002). These conclusions have been supported by a range of studies into different genres over the past decade (e.g. </w:t>
      </w:r>
      <w:proofErr w:type="spellStart"/>
      <w:r w:rsidRPr="00F46439">
        <w:rPr>
          <w:sz w:val="24"/>
          <w:szCs w:val="24"/>
        </w:rPr>
        <w:t>Duszak</w:t>
      </w:r>
      <w:proofErr w:type="spellEnd"/>
      <w:r w:rsidRPr="00F46439">
        <w:rPr>
          <w:sz w:val="24"/>
          <w:szCs w:val="24"/>
        </w:rPr>
        <w:t xml:space="preserve">, 1997; </w:t>
      </w:r>
      <w:proofErr w:type="spellStart"/>
      <w:r w:rsidRPr="00F46439">
        <w:rPr>
          <w:spacing w:val="-3"/>
          <w:sz w:val="24"/>
          <w:szCs w:val="24"/>
        </w:rPr>
        <w:t>Yakhontova</w:t>
      </w:r>
      <w:proofErr w:type="spellEnd"/>
      <w:r w:rsidRPr="00F46439">
        <w:rPr>
          <w:spacing w:val="-3"/>
          <w:sz w:val="24"/>
          <w:szCs w:val="24"/>
        </w:rPr>
        <w:t>, 2002)</w:t>
      </w:r>
      <w:r w:rsidRPr="00F46439">
        <w:rPr>
          <w:sz w:val="24"/>
          <w:szCs w:val="24"/>
        </w:rPr>
        <w:t>.</w:t>
      </w:r>
    </w:p>
    <w:p w14:paraId="591824DD" w14:textId="77777777" w:rsidR="00FE5CEF" w:rsidRPr="00F46439" w:rsidRDefault="00FE5CEF" w:rsidP="00FE5CEF">
      <w:pPr>
        <w:pStyle w:val="bibliog"/>
        <w:spacing w:line="480" w:lineRule="auto"/>
        <w:ind w:right="-43"/>
        <w:jc w:val="left"/>
        <w:rPr>
          <w:spacing w:val="-3"/>
          <w:sz w:val="24"/>
          <w:szCs w:val="24"/>
        </w:rPr>
      </w:pPr>
    </w:p>
    <w:p w14:paraId="0E4B0E3A" w14:textId="77777777" w:rsidR="00FE5CEF" w:rsidRPr="00F46439" w:rsidRDefault="00FE5CEF" w:rsidP="00FE5CEF">
      <w:pPr>
        <w:pStyle w:val="Examplebulletlist"/>
        <w:shd w:val="clear" w:color="auto" w:fill="auto"/>
        <w:ind w:left="0" w:firstLine="0"/>
        <w:rPr>
          <w:rFonts w:ascii="Times New Roman" w:hAnsi="Times New Roman" w:cs="Times New Roman"/>
          <w:sz w:val="24"/>
          <w:szCs w:val="24"/>
        </w:rPr>
      </w:pPr>
      <w:r w:rsidRPr="00F46439">
        <w:rPr>
          <w:rFonts w:ascii="Times New Roman" w:hAnsi="Times New Roman" w:cs="Times New Roman"/>
          <w:spacing w:val="-3"/>
          <w:sz w:val="24"/>
          <w:szCs w:val="24"/>
        </w:rPr>
        <w:t xml:space="preserve">Much of this work has focused on student genres and has identified a range of different </w:t>
      </w:r>
      <w:r w:rsidRPr="00F46439">
        <w:rPr>
          <w:rFonts w:ascii="Times New Roman" w:hAnsi="Times New Roman" w:cs="Times New Roman"/>
          <w:sz w:val="24"/>
          <w:szCs w:val="24"/>
        </w:rPr>
        <w:t xml:space="preserve">features in first and second langauge writing in English, particularly, the ways writers incorporate material into their writing, how they orientate to readers through attention-getting devices and estimates of reader knowledge, and differences in the use of overt linguistic features (such as less subordination, more conjunction, less passivisation, fewer free modifiers, less noun-modification, less specific words, less lexical variety, predictable variation and a simpler style) </w:t>
      </w:r>
      <w:r w:rsidRPr="00F46439">
        <w:rPr>
          <w:rFonts w:ascii="Times New Roman" w:hAnsi="Times New Roman" w:cs="Times New Roman"/>
          <w:sz w:val="24"/>
          <w:szCs w:val="24"/>
        </w:rPr>
        <w:tab/>
        <w:t xml:space="preserve">(e.g. Grabe and Kaplan, 1996: 239). </w:t>
      </w:r>
      <w:r w:rsidRPr="00F46439">
        <w:rPr>
          <w:rFonts w:ascii="Times New Roman" w:hAnsi="Times New Roman" w:cs="Times New Roman"/>
          <w:color w:val="000000"/>
          <w:sz w:val="24"/>
          <w:szCs w:val="24"/>
        </w:rPr>
        <w:t xml:space="preserve">Critics point out, however, that because contrastive rhetoric starts from an assumption of difference, it has “tended to look at L2 writing … mainly as a problem of negative transfer of L1 rhetorical patterns to L2 writing” (Casanave, 2004: 41). This not only sees L2 writing as a deficit, but runs the risk of ignoring the rich and complex histories of such students’ literacies and what they bring to the L2 classroom (e.g. </w:t>
      </w:r>
      <w:r w:rsidRPr="00F46439">
        <w:rPr>
          <w:rFonts w:ascii="Times New Roman" w:hAnsi="Times New Roman" w:cs="Times New Roman"/>
          <w:sz w:val="24"/>
          <w:szCs w:val="24"/>
        </w:rPr>
        <w:t xml:space="preserve">Horner and Trimbur, 2002). </w:t>
      </w:r>
    </w:p>
    <w:p w14:paraId="706D75AC" w14:textId="77777777" w:rsidR="00FE5CEF" w:rsidRPr="00F46439" w:rsidRDefault="00FE5CEF" w:rsidP="00FE5CEF">
      <w:pPr>
        <w:pStyle w:val="bibliog"/>
        <w:spacing w:line="480" w:lineRule="auto"/>
        <w:ind w:left="142" w:right="-43" w:firstLine="0"/>
        <w:jc w:val="left"/>
        <w:rPr>
          <w:spacing w:val="-3"/>
          <w:sz w:val="24"/>
          <w:szCs w:val="24"/>
        </w:rPr>
      </w:pPr>
    </w:p>
    <w:p w14:paraId="324846F0" w14:textId="77777777" w:rsidR="00FE5CEF" w:rsidRPr="00F46439" w:rsidRDefault="00FE5CEF" w:rsidP="00FE5CEF">
      <w:pPr>
        <w:spacing w:line="480" w:lineRule="auto"/>
        <w:ind w:right="-43"/>
        <w:rPr>
          <w:rFonts w:ascii="Times New Roman" w:hAnsi="Times New Roman"/>
        </w:rPr>
      </w:pPr>
      <w:r w:rsidRPr="00F46439">
        <w:rPr>
          <w:rFonts w:ascii="Times New Roman" w:hAnsi="Times New Roman"/>
        </w:rPr>
        <w:t xml:space="preserve">Equally seriously, much of the contrastive rhetoric research into discourse assumes a ‘received view of culture’ which unproblematically identifies cultures with national entities and </w:t>
      </w:r>
      <w:proofErr w:type="spellStart"/>
      <w:r w:rsidRPr="00F46439">
        <w:rPr>
          <w:rFonts w:ascii="Times New Roman" w:hAnsi="Times New Roman"/>
        </w:rPr>
        <w:t>emphasises</w:t>
      </w:r>
      <w:proofErr w:type="spellEnd"/>
      <w:r w:rsidRPr="00F46439">
        <w:rPr>
          <w:rFonts w:ascii="Times New Roman" w:hAnsi="Times New Roman"/>
        </w:rPr>
        <w:t xml:space="preserve"> predictable </w:t>
      </w:r>
      <w:proofErr w:type="spellStart"/>
      <w:r w:rsidRPr="00F46439">
        <w:rPr>
          <w:rFonts w:ascii="Times New Roman" w:hAnsi="Times New Roman"/>
        </w:rPr>
        <w:t>consensuality</w:t>
      </w:r>
      <w:proofErr w:type="spellEnd"/>
      <w:r w:rsidRPr="00F46439">
        <w:rPr>
          <w:rFonts w:ascii="Times New Roman" w:hAnsi="Times New Roman"/>
        </w:rPr>
        <w:t xml:space="preserve"> </w:t>
      </w:r>
      <w:r w:rsidRPr="00F46439">
        <w:rPr>
          <w:rFonts w:ascii="Times New Roman" w:hAnsi="Times New Roman"/>
          <w:i/>
          <w:iCs/>
        </w:rPr>
        <w:t>within</w:t>
      </w:r>
      <w:r w:rsidRPr="00F46439">
        <w:rPr>
          <w:rFonts w:ascii="Times New Roman" w:hAnsi="Times New Roman"/>
        </w:rPr>
        <w:t xml:space="preserve"> cultures and differences </w:t>
      </w:r>
      <w:r w:rsidRPr="00F46439">
        <w:rPr>
          <w:rFonts w:ascii="Times New Roman" w:hAnsi="Times New Roman"/>
          <w:i/>
          <w:iCs/>
        </w:rPr>
        <w:t>across</w:t>
      </w:r>
      <w:r w:rsidRPr="00F46439">
        <w:rPr>
          <w:rFonts w:ascii="Times New Roman" w:hAnsi="Times New Roman"/>
        </w:rPr>
        <w:t xml:space="preserve"> them (e.g. Atkinson, 2004).  However, it is fair to say that, compared with many languages, academic writing in English tends to:</w:t>
      </w:r>
    </w:p>
    <w:p w14:paraId="19D63DFB" w14:textId="77777777" w:rsidR="00FE5CEF" w:rsidRPr="00F46439" w:rsidRDefault="00FE5CEF" w:rsidP="00FE5CEF">
      <w:pPr>
        <w:numPr>
          <w:ilvl w:val="0"/>
          <w:numId w:val="11"/>
        </w:numPr>
        <w:tabs>
          <w:tab w:val="left" w:pos="8640"/>
        </w:tabs>
        <w:spacing w:line="480" w:lineRule="auto"/>
        <w:ind w:right="-43"/>
        <w:rPr>
          <w:rFonts w:ascii="Times New Roman" w:hAnsi="Times New Roman"/>
        </w:rPr>
      </w:pPr>
      <w:r w:rsidRPr="00F46439">
        <w:rPr>
          <w:rFonts w:ascii="Times New Roman" w:hAnsi="Times New Roman"/>
        </w:rPr>
        <w:t xml:space="preserve">be more explicit about its structure and purposes with constant previewing and reviewing </w:t>
      </w:r>
    </w:p>
    <w:p w14:paraId="4B148306" w14:textId="77777777" w:rsidR="00FE5CEF" w:rsidRPr="00F46439" w:rsidRDefault="00FE5CEF" w:rsidP="00FE5CEF">
      <w:pPr>
        <w:numPr>
          <w:ilvl w:val="0"/>
          <w:numId w:val="11"/>
        </w:numPr>
        <w:tabs>
          <w:tab w:val="left" w:pos="8640"/>
        </w:tabs>
        <w:spacing w:line="480" w:lineRule="auto"/>
        <w:ind w:right="-43"/>
        <w:rPr>
          <w:rFonts w:ascii="Times New Roman" w:hAnsi="Times New Roman"/>
        </w:rPr>
      </w:pPr>
      <w:r w:rsidRPr="00F46439">
        <w:rPr>
          <w:rFonts w:ascii="Times New Roman" w:hAnsi="Times New Roman"/>
        </w:rPr>
        <w:lastRenderedPageBreak/>
        <w:t>employ more, and more recent, citations</w:t>
      </w:r>
    </w:p>
    <w:p w14:paraId="6CF369E6" w14:textId="77777777" w:rsidR="00FE5CEF" w:rsidRPr="00F46439" w:rsidRDefault="00FE5CEF" w:rsidP="00FE5CEF">
      <w:pPr>
        <w:numPr>
          <w:ilvl w:val="0"/>
          <w:numId w:val="11"/>
        </w:numPr>
        <w:tabs>
          <w:tab w:val="left" w:pos="8640"/>
        </w:tabs>
        <w:spacing w:line="480" w:lineRule="auto"/>
        <w:ind w:right="-43"/>
        <w:rPr>
          <w:rFonts w:ascii="Times New Roman" w:hAnsi="Times New Roman"/>
        </w:rPr>
      </w:pPr>
      <w:r w:rsidRPr="00F46439">
        <w:rPr>
          <w:rFonts w:ascii="Times New Roman" w:hAnsi="Times New Roman"/>
        </w:rPr>
        <w:t>be less tolerant of digressions</w:t>
      </w:r>
    </w:p>
    <w:p w14:paraId="51328BE6" w14:textId="77777777" w:rsidR="00FE5CEF" w:rsidRPr="00F46439" w:rsidRDefault="00FE5CEF" w:rsidP="00FE5CEF">
      <w:pPr>
        <w:numPr>
          <w:ilvl w:val="0"/>
          <w:numId w:val="11"/>
        </w:numPr>
        <w:tabs>
          <w:tab w:val="left" w:pos="8640"/>
        </w:tabs>
        <w:spacing w:line="480" w:lineRule="auto"/>
        <w:ind w:right="-43"/>
        <w:rPr>
          <w:rFonts w:ascii="Times New Roman" w:hAnsi="Times New Roman"/>
        </w:rPr>
      </w:pPr>
      <w:r w:rsidRPr="00F46439">
        <w:rPr>
          <w:rFonts w:ascii="Times New Roman" w:hAnsi="Times New Roman"/>
        </w:rPr>
        <w:t>be more cautious in making claims, with considerable use of mitigation and hedging</w:t>
      </w:r>
    </w:p>
    <w:p w14:paraId="1B2DCD66" w14:textId="77777777" w:rsidR="00FE5CEF" w:rsidRPr="00F46439" w:rsidRDefault="00FE5CEF" w:rsidP="00FE5CEF">
      <w:pPr>
        <w:pStyle w:val="ConceptBox"/>
        <w:numPr>
          <w:ilvl w:val="0"/>
          <w:numId w:val="11"/>
        </w:numPr>
        <w:pBdr>
          <w:top w:val="none" w:sz="0" w:space="0" w:color="auto"/>
          <w:left w:val="none" w:sz="0" w:space="0" w:color="auto"/>
          <w:bottom w:val="none" w:sz="0" w:space="0" w:color="auto"/>
          <w:right w:val="none" w:sz="0" w:space="0" w:color="auto"/>
        </w:pBdr>
        <w:tabs>
          <w:tab w:val="left" w:pos="8640"/>
        </w:tabs>
        <w:spacing w:line="480" w:lineRule="auto"/>
        <w:ind w:right="-43"/>
        <w:rPr>
          <w:sz w:val="24"/>
          <w:szCs w:val="24"/>
        </w:rPr>
      </w:pPr>
      <w:r w:rsidRPr="00F46439">
        <w:rPr>
          <w:sz w:val="24"/>
          <w:szCs w:val="24"/>
        </w:rPr>
        <w:t>use more sentence connectors to show explicitly how parts of the text link together.</w:t>
      </w:r>
    </w:p>
    <w:p w14:paraId="472D8989" w14:textId="77777777" w:rsidR="00FE5CEF" w:rsidRPr="00F46439" w:rsidRDefault="00FE5CEF" w:rsidP="00FE5CEF">
      <w:pPr>
        <w:pStyle w:val="bibliog"/>
        <w:spacing w:line="480" w:lineRule="auto"/>
        <w:ind w:left="142" w:right="-43" w:firstLine="0"/>
        <w:jc w:val="left"/>
        <w:rPr>
          <w:sz w:val="24"/>
          <w:szCs w:val="24"/>
        </w:rPr>
      </w:pPr>
      <w:r w:rsidRPr="00F46439">
        <w:rPr>
          <w:color w:val="000000"/>
          <w:sz w:val="24"/>
          <w:szCs w:val="24"/>
        </w:rPr>
        <w:t xml:space="preserve">While we </w:t>
      </w:r>
      <w:r w:rsidRPr="00F46439">
        <w:rPr>
          <w:sz w:val="24"/>
          <w:szCs w:val="24"/>
        </w:rPr>
        <w:t xml:space="preserve">can’t simply predict the ways people are likely to write on the basis of assumed cultural traits, discourse studies have shown that students’ </w:t>
      </w:r>
      <w:r w:rsidRPr="00F46439">
        <w:rPr>
          <w:color w:val="000000"/>
          <w:sz w:val="24"/>
          <w:szCs w:val="24"/>
        </w:rPr>
        <w:t xml:space="preserve">first language and prior learning come to influence </w:t>
      </w:r>
      <w:r w:rsidRPr="00F46439">
        <w:rPr>
          <w:sz w:val="24"/>
          <w:szCs w:val="24"/>
        </w:rPr>
        <w:t xml:space="preserve">ways of organising ideas and structuring arguments when writing in English at university.  </w:t>
      </w:r>
    </w:p>
    <w:p w14:paraId="3902318D" w14:textId="77777777" w:rsidR="00FE5CEF" w:rsidRPr="00F46439" w:rsidRDefault="00FE5CEF" w:rsidP="00FE5CEF">
      <w:pPr>
        <w:pStyle w:val="bibliog"/>
        <w:spacing w:line="480" w:lineRule="auto"/>
        <w:ind w:left="142" w:right="-43" w:firstLine="0"/>
        <w:jc w:val="left"/>
        <w:rPr>
          <w:sz w:val="24"/>
          <w:szCs w:val="24"/>
        </w:rPr>
      </w:pPr>
    </w:p>
    <w:p w14:paraId="2433AD77" w14:textId="77777777" w:rsidR="00FE5CEF" w:rsidRPr="00F46439" w:rsidRDefault="00FE5CEF" w:rsidP="00FE5CEF">
      <w:pPr>
        <w:widowControl w:val="0"/>
        <w:numPr>
          <w:ilvl w:val="0"/>
          <w:numId w:val="18"/>
        </w:numPr>
        <w:autoSpaceDE w:val="0"/>
        <w:autoSpaceDN w:val="0"/>
        <w:adjustRightInd w:val="0"/>
        <w:spacing w:line="360" w:lineRule="auto"/>
        <w:ind w:left="993" w:right="-43" w:hanging="426"/>
        <w:rPr>
          <w:rFonts w:ascii="Times New Roman" w:hAnsi="Times New Roman"/>
          <w:b/>
          <w:i/>
        </w:rPr>
      </w:pPr>
      <w:r w:rsidRPr="00F46439">
        <w:rPr>
          <w:rFonts w:ascii="Times New Roman" w:hAnsi="Times New Roman"/>
          <w:b/>
          <w:i/>
        </w:rPr>
        <w:t xml:space="preserve">Academic argument involves interpersonal negotiations </w:t>
      </w:r>
    </w:p>
    <w:p w14:paraId="6D926D64" w14:textId="77777777" w:rsidR="00FE5CEF" w:rsidRPr="00F46439" w:rsidRDefault="00FE5CEF" w:rsidP="00FE5CEF">
      <w:pPr>
        <w:pStyle w:val="bibliog"/>
        <w:spacing w:line="480" w:lineRule="auto"/>
        <w:ind w:left="142" w:right="-43" w:firstLine="0"/>
        <w:jc w:val="left"/>
        <w:rPr>
          <w:sz w:val="24"/>
          <w:szCs w:val="24"/>
        </w:rPr>
      </w:pPr>
      <w:r w:rsidRPr="00F46439">
        <w:rPr>
          <w:sz w:val="24"/>
          <w:szCs w:val="24"/>
        </w:rPr>
        <w:t xml:space="preserve">Much recent work has focused on how persuasion in various genres is not only accomplished through the ways ideas are presented, but also by the construction of an appropriate authorial self and the negotiation of participant relationships. While once considered a self-evidently objective and impersonal form of discourse, academic writing is now widely considered to be a persuasive endeavour. Academics do not simply produce texts that plausibly represent an external reality, but use language to acknowledge, construct and negotiate social relations. Discourse analysis has helped to show how writers offer a credible representation of themselves and their work by claiming solidarity with readers, evaluating their material and acknowledging alternative views. Interaction in academic writing essentially involves ‘positioning’, or adopting a point of view in relation to both the issues discussed in the text and to others who hold points of view on those issues. In persuading readers of their claims writers must display a competence as disciplinary insiders </w:t>
      </w:r>
      <w:proofErr w:type="gramStart"/>
      <w:r w:rsidRPr="00F46439">
        <w:rPr>
          <w:sz w:val="24"/>
          <w:szCs w:val="24"/>
        </w:rPr>
        <w:t>which</w:t>
      </w:r>
      <w:proofErr w:type="gramEnd"/>
      <w:r w:rsidRPr="00F46439">
        <w:rPr>
          <w:sz w:val="24"/>
          <w:szCs w:val="24"/>
        </w:rPr>
        <w:t xml:space="preserve"> is, at least in part, achieved through a writer-reader dialogue which situates both their research and themselves.</w:t>
      </w:r>
    </w:p>
    <w:p w14:paraId="257B9A41" w14:textId="77777777" w:rsidR="00FE5CEF" w:rsidRPr="00F46439" w:rsidRDefault="00FE5CEF" w:rsidP="00FE5CEF">
      <w:pPr>
        <w:pStyle w:val="Article"/>
        <w:tabs>
          <w:tab w:val="clear" w:pos="720"/>
          <w:tab w:val="clear" w:pos="1440"/>
          <w:tab w:val="clear" w:pos="7200"/>
          <w:tab w:val="clear" w:pos="8640"/>
        </w:tabs>
        <w:spacing w:line="480" w:lineRule="auto"/>
        <w:ind w:right="-43"/>
        <w:jc w:val="left"/>
        <w:rPr>
          <w:sz w:val="24"/>
          <w:szCs w:val="24"/>
        </w:rPr>
      </w:pPr>
    </w:p>
    <w:p w14:paraId="11D96C15" w14:textId="77777777" w:rsidR="00FE5CEF" w:rsidRPr="00F46439" w:rsidRDefault="00FE5CEF" w:rsidP="00FE5CEF">
      <w:pPr>
        <w:pStyle w:val="Article"/>
        <w:tabs>
          <w:tab w:val="clear" w:pos="720"/>
          <w:tab w:val="clear" w:pos="1440"/>
          <w:tab w:val="clear" w:pos="7200"/>
          <w:tab w:val="clear" w:pos="8640"/>
        </w:tabs>
        <w:spacing w:line="480" w:lineRule="auto"/>
        <w:ind w:right="-45"/>
        <w:jc w:val="left"/>
        <w:rPr>
          <w:sz w:val="24"/>
          <w:szCs w:val="24"/>
        </w:rPr>
      </w:pPr>
      <w:r w:rsidRPr="00F46439">
        <w:rPr>
          <w:sz w:val="24"/>
          <w:szCs w:val="24"/>
        </w:rPr>
        <w:lastRenderedPageBreak/>
        <w:t>As this view gains greater currency, considerable attention has turned to the features which help realise this interpersonal and evaluative dimension of academic texts.  Genres such as undergraduate lectures (Morrell, 2004</w:t>
      </w:r>
      <w:r w:rsidRPr="00F46439">
        <w:rPr>
          <w:sz w:val="24"/>
          <w:szCs w:val="24"/>
          <w:lang w:eastAsia="en-GB"/>
        </w:rPr>
        <w:t>), conference monologues (</w:t>
      </w:r>
      <w:r w:rsidRPr="00F46439">
        <w:rPr>
          <w:color w:val="000000"/>
          <w:sz w:val="24"/>
          <w:szCs w:val="24"/>
        </w:rPr>
        <w:t xml:space="preserve">Webber,  2005), and book reviews (Hyland &amp; Diani, 2009) have been explored from this perspective.  Several frameworks have been proposed to </w:t>
      </w:r>
      <w:r w:rsidRPr="00F46439">
        <w:rPr>
          <w:sz w:val="24"/>
          <w:szCs w:val="24"/>
        </w:rPr>
        <w:t xml:space="preserve">analyse the linguistic resources employed in this way, with research </w:t>
      </w:r>
      <w:r w:rsidRPr="00F46439">
        <w:rPr>
          <w:spacing w:val="-3"/>
          <w:sz w:val="24"/>
          <w:szCs w:val="24"/>
        </w:rPr>
        <w:t xml:space="preserve">conducted under labels such as  'evaluation' (Hunston &amp; Thompson 2000), ‘appraisal’ (Martin &amp; White, 2005), metadiscourse (Hyland, 2005a) and stance and engagement ' (Hyland, 2005b). </w:t>
      </w:r>
    </w:p>
    <w:p w14:paraId="5D142B82" w14:textId="77777777" w:rsidR="00FE5CEF" w:rsidRPr="00F46439" w:rsidRDefault="00FE5CEF" w:rsidP="00FE5CEF">
      <w:pPr>
        <w:pStyle w:val="Article"/>
        <w:tabs>
          <w:tab w:val="clear" w:pos="720"/>
          <w:tab w:val="clear" w:pos="1440"/>
          <w:tab w:val="clear" w:pos="7200"/>
          <w:tab w:val="clear" w:pos="8640"/>
        </w:tabs>
        <w:spacing w:line="480" w:lineRule="auto"/>
        <w:ind w:right="-43"/>
        <w:jc w:val="left"/>
        <w:rPr>
          <w:sz w:val="24"/>
          <w:szCs w:val="24"/>
        </w:rPr>
      </w:pPr>
    </w:p>
    <w:p w14:paraId="69D5F7CF" w14:textId="77777777" w:rsidR="00FE5CEF" w:rsidRPr="00F46439" w:rsidRDefault="00FE5CEF" w:rsidP="00FE5CEF">
      <w:pPr>
        <w:pStyle w:val="Article"/>
        <w:tabs>
          <w:tab w:val="clear" w:pos="720"/>
          <w:tab w:val="clear" w:pos="1440"/>
          <w:tab w:val="clear" w:pos="7200"/>
          <w:tab w:val="clear" w:pos="8640"/>
        </w:tabs>
        <w:spacing w:line="480" w:lineRule="auto"/>
        <w:ind w:right="-43"/>
        <w:jc w:val="left"/>
        <w:rPr>
          <w:color w:val="000000"/>
          <w:sz w:val="24"/>
          <w:szCs w:val="24"/>
        </w:rPr>
      </w:pPr>
      <w:r w:rsidRPr="00F46439">
        <w:rPr>
          <w:sz w:val="24"/>
          <w:szCs w:val="24"/>
        </w:rPr>
        <w:t xml:space="preserve">Stance and engagement refers to various rhetorical features which help construct both writers and readers. </w:t>
      </w:r>
      <w:r w:rsidRPr="00F46439">
        <w:rPr>
          <w:i/>
          <w:sz w:val="24"/>
          <w:szCs w:val="24"/>
        </w:rPr>
        <w:t>Stance</w:t>
      </w:r>
      <w:r w:rsidRPr="00F46439">
        <w:rPr>
          <w:sz w:val="24"/>
          <w:szCs w:val="24"/>
        </w:rPr>
        <w:t xml:space="preserve"> is an attitudinal dimension which includes features which refer to the ways writers present themselves and convey their judgements, opinions, and commitments, either intruding to stamp their personal authority onto their arguments or stepping back to disguise their involvement. </w:t>
      </w:r>
      <w:r w:rsidRPr="00F46439">
        <w:rPr>
          <w:bCs/>
          <w:i/>
          <w:iCs/>
          <w:sz w:val="24"/>
          <w:szCs w:val="24"/>
        </w:rPr>
        <w:t>Engagement</w:t>
      </w:r>
      <w:r w:rsidRPr="00F46439">
        <w:rPr>
          <w:sz w:val="24"/>
          <w:szCs w:val="24"/>
        </w:rPr>
        <w:t xml:space="preserve">, in contrast, is an alignment dimension where writers acknowledge and connect to others, recognising the presence of their readers by focusing their attention, acknowledging their uncertainties and including them as discourse participants.  </w:t>
      </w:r>
      <w:r w:rsidRPr="00F46439">
        <w:rPr>
          <w:i/>
          <w:sz w:val="24"/>
          <w:szCs w:val="24"/>
        </w:rPr>
        <w:t>Metadiscourse</w:t>
      </w:r>
      <w:r w:rsidRPr="00F46439">
        <w:rPr>
          <w:sz w:val="24"/>
          <w:szCs w:val="24"/>
        </w:rPr>
        <w:t xml:space="preserve">, on the other hand, seeks to offer a more comprehensive way of examining interaction in academic argument, broadening the scope of interactional resources to also include features such as conjunctions, framing devices, and glosses on content. While these are often considered as simply helping to tie texts together, they have an important role in relating a text to a community. </w:t>
      </w:r>
    </w:p>
    <w:p w14:paraId="5090BB61" w14:textId="77777777" w:rsidR="00FE5CEF" w:rsidRPr="00F46439" w:rsidRDefault="00FE5CEF" w:rsidP="00FE5CEF">
      <w:pPr>
        <w:widowControl w:val="0"/>
        <w:autoSpaceDE w:val="0"/>
        <w:autoSpaceDN w:val="0"/>
        <w:adjustRightInd w:val="0"/>
        <w:spacing w:line="480" w:lineRule="auto"/>
        <w:ind w:right="-43"/>
        <w:rPr>
          <w:rFonts w:ascii="Times New Roman" w:hAnsi="Times New Roman"/>
          <w:color w:val="000000"/>
          <w:w w:val="103"/>
        </w:rPr>
      </w:pPr>
    </w:p>
    <w:p w14:paraId="5B7169C1" w14:textId="77777777" w:rsidR="00FE5CEF" w:rsidRPr="00F46439" w:rsidRDefault="00FE5CEF" w:rsidP="00FE5CEF">
      <w:pPr>
        <w:widowControl w:val="0"/>
        <w:autoSpaceDE w:val="0"/>
        <w:autoSpaceDN w:val="0"/>
        <w:adjustRightInd w:val="0"/>
        <w:spacing w:line="480" w:lineRule="auto"/>
        <w:ind w:right="-43"/>
        <w:rPr>
          <w:rFonts w:ascii="Times New Roman" w:hAnsi="Times New Roman"/>
          <w:b/>
        </w:rPr>
      </w:pPr>
      <w:r w:rsidRPr="00F46439">
        <w:rPr>
          <w:rFonts w:ascii="Times New Roman" w:hAnsi="Times New Roman"/>
          <w:b/>
        </w:rPr>
        <w:t>A sample study: citations</w:t>
      </w:r>
    </w:p>
    <w:p w14:paraId="28F2F212" w14:textId="77777777" w:rsidR="00FE5CEF" w:rsidRPr="00F46439" w:rsidRDefault="00FE5CEF" w:rsidP="00FE5CEF">
      <w:pPr>
        <w:pStyle w:val="Article"/>
        <w:spacing w:line="480" w:lineRule="auto"/>
        <w:ind w:right="-43"/>
        <w:jc w:val="left"/>
        <w:rPr>
          <w:sz w:val="24"/>
          <w:szCs w:val="24"/>
        </w:rPr>
      </w:pPr>
      <w:r w:rsidRPr="00F46439">
        <w:rPr>
          <w:sz w:val="24"/>
          <w:szCs w:val="24"/>
        </w:rPr>
        <w:t xml:space="preserve">The importance of interaction in academic writing and the variation of differences in disciplinary uses of language are evident in citation practices and illustrated in a study I </w:t>
      </w:r>
      <w:r w:rsidRPr="00F46439">
        <w:rPr>
          <w:sz w:val="24"/>
          <w:szCs w:val="24"/>
        </w:rPr>
        <w:lastRenderedPageBreak/>
        <w:t xml:space="preserve">conducted of 80 research articles in 8 disciplines comprising 700,000 words and interviews with specialist informants (Hyland, 2004).  </w:t>
      </w:r>
    </w:p>
    <w:p w14:paraId="0B3D7808" w14:textId="77777777" w:rsidR="00FE5CEF" w:rsidRPr="00F46439" w:rsidRDefault="00FE5CEF" w:rsidP="00FE5CEF">
      <w:pPr>
        <w:pStyle w:val="Article"/>
        <w:spacing w:line="480" w:lineRule="auto"/>
        <w:ind w:right="-43"/>
        <w:jc w:val="left"/>
        <w:rPr>
          <w:sz w:val="24"/>
          <w:szCs w:val="24"/>
        </w:rPr>
      </w:pPr>
    </w:p>
    <w:p w14:paraId="50327610" w14:textId="77777777" w:rsidR="00FE5CEF" w:rsidRPr="00F46439" w:rsidRDefault="00FE5CEF" w:rsidP="00FE5CEF">
      <w:pPr>
        <w:pStyle w:val="Article"/>
        <w:spacing w:line="480" w:lineRule="auto"/>
        <w:ind w:right="-43"/>
        <w:jc w:val="left"/>
        <w:rPr>
          <w:sz w:val="24"/>
          <w:szCs w:val="24"/>
        </w:rPr>
      </w:pPr>
      <w:r w:rsidRPr="00F46439">
        <w:rPr>
          <w:sz w:val="24"/>
          <w:szCs w:val="24"/>
        </w:rPr>
        <w:t>The inclusion of references to the work of other authors is obviously central to academic persuasion. Not only does it help writers to establish a persuasive epistemological and social framework for their arguments by showing how a text depends on the understandings and previous work in a discipline, but it also displays the writer’s status as an insider.  It helps align him or her with a particular community or orientation and establish a credible writer ethos, confirming that this is someone who is aware of, and is knowledgeable about, the topics, approaches, and issues which currently inform the field.  This helps to explain why I found 70 citations per paper, but because discourse communities see the world in different ways they also write about it in different ways.  Table 1 shows that two thirds of all the citations in the corpus were in the philosophy, sociology, marketing and applied linguistics papers, twice as many as in the science disciplines.</w:t>
      </w:r>
    </w:p>
    <w:p w14:paraId="3AE835A1" w14:textId="77777777" w:rsidR="00FE5CEF" w:rsidRPr="00F46439" w:rsidRDefault="00FE5CEF" w:rsidP="00FE5CEF">
      <w:pPr>
        <w:pStyle w:val="Article"/>
        <w:pBdr>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left" w:pos="1134"/>
          <w:tab w:val="left" w:pos="3969"/>
        </w:tabs>
        <w:spacing w:line="240" w:lineRule="auto"/>
        <w:ind w:right="-334"/>
        <w:rPr>
          <w:i/>
          <w:sz w:val="24"/>
          <w:szCs w:val="24"/>
        </w:rPr>
      </w:pPr>
      <w:r w:rsidRPr="00F46439">
        <w:rPr>
          <w:i/>
          <w:sz w:val="24"/>
          <w:szCs w:val="24"/>
        </w:rPr>
        <w:t>Table 1: Rank order of citations by discipline</w:t>
      </w:r>
    </w:p>
    <w:p w14:paraId="795E37F4" w14:textId="77777777" w:rsidR="00FE5CEF" w:rsidRPr="00F46439" w:rsidRDefault="00FE5CEF" w:rsidP="00FE5CEF">
      <w:pPr>
        <w:pStyle w:val="Article"/>
        <w:pBdr>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left" w:pos="900"/>
          <w:tab w:val="left" w:pos="3060"/>
          <w:tab w:val="left" w:pos="4860"/>
          <w:tab w:val="left" w:pos="7380"/>
        </w:tabs>
        <w:spacing w:line="240" w:lineRule="auto"/>
        <w:ind w:right="-334"/>
        <w:rPr>
          <w:b/>
          <w:sz w:val="24"/>
          <w:szCs w:val="24"/>
        </w:rPr>
      </w:pPr>
      <w:r w:rsidRPr="00F46439">
        <w:rPr>
          <w:b/>
          <w:sz w:val="24"/>
          <w:szCs w:val="24"/>
        </w:rPr>
        <w:t>Discipline</w:t>
      </w:r>
      <w:r w:rsidRPr="00F46439">
        <w:rPr>
          <w:b/>
          <w:sz w:val="24"/>
          <w:szCs w:val="24"/>
        </w:rPr>
        <w:tab/>
        <w:t xml:space="preserve">per 1000 </w:t>
      </w:r>
      <w:r w:rsidRPr="00F46439">
        <w:rPr>
          <w:b/>
          <w:sz w:val="24"/>
          <w:szCs w:val="24"/>
        </w:rPr>
        <w:tab/>
        <w:t>Discipline</w:t>
      </w:r>
      <w:r w:rsidRPr="00F46439">
        <w:rPr>
          <w:b/>
          <w:sz w:val="24"/>
          <w:szCs w:val="24"/>
        </w:rPr>
        <w:tab/>
        <w:t xml:space="preserve">per 1000 </w:t>
      </w:r>
      <w:r w:rsidRPr="00F46439">
        <w:rPr>
          <w:b/>
          <w:sz w:val="24"/>
          <w:szCs w:val="24"/>
        </w:rPr>
        <w:tab/>
        <w:t xml:space="preserve"> </w:t>
      </w:r>
    </w:p>
    <w:p w14:paraId="2E957D02" w14:textId="77777777" w:rsidR="00FE5CEF" w:rsidRPr="00F46439" w:rsidRDefault="00FE5CEF" w:rsidP="00FE5CEF">
      <w:pPr>
        <w:pStyle w:val="Article"/>
        <w:pBdr>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left" w:pos="900"/>
          <w:tab w:val="left" w:pos="3060"/>
          <w:tab w:val="left" w:pos="4860"/>
          <w:tab w:val="left" w:pos="7380"/>
        </w:tabs>
        <w:spacing w:line="240" w:lineRule="auto"/>
        <w:ind w:right="-334"/>
        <w:rPr>
          <w:b/>
          <w:sz w:val="24"/>
          <w:szCs w:val="24"/>
        </w:rPr>
      </w:pPr>
      <w:r w:rsidRPr="00F46439">
        <w:rPr>
          <w:b/>
          <w:sz w:val="24"/>
          <w:szCs w:val="24"/>
        </w:rPr>
        <w:tab/>
      </w:r>
      <w:r w:rsidRPr="00F46439">
        <w:rPr>
          <w:b/>
          <w:sz w:val="24"/>
          <w:szCs w:val="24"/>
        </w:rPr>
        <w:tab/>
        <w:t xml:space="preserve">words </w:t>
      </w:r>
      <w:r w:rsidRPr="00F46439">
        <w:rPr>
          <w:b/>
          <w:sz w:val="24"/>
          <w:szCs w:val="24"/>
        </w:rPr>
        <w:tab/>
      </w:r>
      <w:r w:rsidRPr="00F46439">
        <w:rPr>
          <w:b/>
          <w:sz w:val="24"/>
          <w:szCs w:val="24"/>
        </w:rPr>
        <w:tab/>
      </w:r>
      <w:proofErr w:type="spellStart"/>
      <w:r w:rsidRPr="00F46439">
        <w:rPr>
          <w:b/>
          <w:sz w:val="24"/>
          <w:szCs w:val="24"/>
        </w:rPr>
        <w:t>words</w:t>
      </w:r>
      <w:proofErr w:type="spellEnd"/>
      <w:r w:rsidRPr="00F46439">
        <w:rPr>
          <w:b/>
          <w:sz w:val="24"/>
          <w:szCs w:val="24"/>
        </w:rPr>
        <w:t xml:space="preserve"> </w:t>
      </w:r>
      <w:r w:rsidRPr="00F46439">
        <w:rPr>
          <w:b/>
          <w:sz w:val="24"/>
          <w:szCs w:val="24"/>
        </w:rPr>
        <w:tab/>
        <w:t xml:space="preserve"> </w:t>
      </w:r>
    </w:p>
    <w:p w14:paraId="37E988D3" w14:textId="77777777" w:rsidR="00FE5CEF" w:rsidRPr="00F46439" w:rsidRDefault="00FE5CEF" w:rsidP="00FE5CEF">
      <w:pPr>
        <w:pStyle w:val="Article"/>
        <w:pBdr>
          <w:top w:val="single" w:sz="6" w:space="1" w:color="auto"/>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left" w:pos="709"/>
          <w:tab w:val="decimal" w:pos="3780"/>
          <w:tab w:val="left" w:pos="4680"/>
          <w:tab w:val="decimal" w:pos="5580"/>
          <w:tab w:val="decimal" w:pos="7380"/>
          <w:tab w:val="left" w:pos="8100"/>
          <w:tab w:val="decimal" w:pos="8505"/>
        </w:tabs>
        <w:spacing w:line="240" w:lineRule="auto"/>
        <w:ind w:right="-334"/>
        <w:rPr>
          <w:sz w:val="24"/>
          <w:szCs w:val="24"/>
        </w:rPr>
      </w:pPr>
    </w:p>
    <w:p w14:paraId="1532CAFD" w14:textId="77777777" w:rsidR="00FE5CEF" w:rsidRPr="00F46439" w:rsidRDefault="00FE5CEF" w:rsidP="00FE5CEF">
      <w:pPr>
        <w:pStyle w:val="Article"/>
        <w:pBdr>
          <w:top w:val="single" w:sz="6" w:space="1" w:color="auto"/>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left" w:pos="709"/>
          <w:tab w:val="decimal" w:pos="3420"/>
          <w:tab w:val="left" w:pos="4860"/>
          <w:tab w:val="decimal" w:pos="7560"/>
          <w:tab w:val="decimal" w:pos="8931"/>
        </w:tabs>
        <w:spacing w:line="240" w:lineRule="auto"/>
        <w:ind w:right="-334"/>
        <w:rPr>
          <w:sz w:val="24"/>
          <w:szCs w:val="24"/>
        </w:rPr>
      </w:pPr>
      <w:r w:rsidRPr="00F46439">
        <w:rPr>
          <w:sz w:val="24"/>
          <w:szCs w:val="24"/>
        </w:rPr>
        <w:t>Sociology</w:t>
      </w:r>
      <w:r w:rsidRPr="00F46439">
        <w:rPr>
          <w:sz w:val="24"/>
          <w:szCs w:val="24"/>
        </w:rPr>
        <w:tab/>
        <w:t xml:space="preserve"> 12.5 </w:t>
      </w:r>
      <w:r w:rsidRPr="00F46439">
        <w:rPr>
          <w:sz w:val="24"/>
          <w:szCs w:val="24"/>
        </w:rPr>
        <w:tab/>
        <w:t>Biology</w:t>
      </w:r>
      <w:r w:rsidRPr="00F46439">
        <w:rPr>
          <w:sz w:val="24"/>
          <w:szCs w:val="24"/>
        </w:rPr>
        <w:tab/>
        <w:t>15.5</w:t>
      </w:r>
      <w:r w:rsidRPr="00F46439">
        <w:rPr>
          <w:sz w:val="24"/>
          <w:szCs w:val="24"/>
        </w:rPr>
        <w:tab/>
      </w:r>
    </w:p>
    <w:p w14:paraId="58A21890" w14:textId="77777777" w:rsidR="00FE5CEF" w:rsidRPr="00F46439" w:rsidRDefault="00FE5CEF" w:rsidP="00FE5CEF">
      <w:pPr>
        <w:pStyle w:val="Article"/>
        <w:pBdr>
          <w:top w:val="single" w:sz="6" w:space="1" w:color="auto"/>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left" w:pos="709"/>
          <w:tab w:val="decimal" w:pos="3420"/>
          <w:tab w:val="left" w:pos="4860"/>
          <w:tab w:val="decimal" w:pos="7560"/>
        </w:tabs>
        <w:spacing w:line="240" w:lineRule="auto"/>
        <w:ind w:right="-334"/>
        <w:rPr>
          <w:sz w:val="24"/>
          <w:szCs w:val="24"/>
        </w:rPr>
      </w:pPr>
      <w:r w:rsidRPr="00F46439">
        <w:rPr>
          <w:sz w:val="24"/>
          <w:szCs w:val="24"/>
        </w:rPr>
        <w:t>Philosophy</w:t>
      </w:r>
      <w:r w:rsidRPr="00F46439">
        <w:rPr>
          <w:sz w:val="24"/>
          <w:szCs w:val="24"/>
        </w:rPr>
        <w:tab/>
        <w:t>10.8</w:t>
      </w:r>
      <w:r w:rsidRPr="00F46439">
        <w:rPr>
          <w:sz w:val="24"/>
          <w:szCs w:val="24"/>
        </w:rPr>
        <w:tab/>
        <w:t xml:space="preserve">Electronic Engineering </w:t>
      </w:r>
      <w:r w:rsidRPr="00F46439">
        <w:rPr>
          <w:sz w:val="24"/>
          <w:szCs w:val="24"/>
        </w:rPr>
        <w:tab/>
        <w:t>8.4</w:t>
      </w:r>
    </w:p>
    <w:p w14:paraId="5D951F2F" w14:textId="77777777" w:rsidR="00FE5CEF" w:rsidRPr="00F46439" w:rsidRDefault="00FE5CEF" w:rsidP="00FE5CEF">
      <w:pPr>
        <w:pStyle w:val="Article"/>
        <w:pBdr>
          <w:top w:val="single" w:sz="6" w:space="1" w:color="auto"/>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left" w:pos="709"/>
          <w:tab w:val="decimal" w:pos="3420"/>
          <w:tab w:val="left" w:pos="4860"/>
          <w:tab w:val="decimal" w:pos="7560"/>
        </w:tabs>
        <w:spacing w:line="240" w:lineRule="auto"/>
        <w:ind w:right="-334"/>
        <w:rPr>
          <w:sz w:val="24"/>
          <w:szCs w:val="24"/>
        </w:rPr>
      </w:pPr>
      <w:r w:rsidRPr="00F46439">
        <w:rPr>
          <w:sz w:val="24"/>
          <w:szCs w:val="24"/>
        </w:rPr>
        <w:t>Applied Linguistics</w:t>
      </w:r>
      <w:r w:rsidRPr="00F46439">
        <w:rPr>
          <w:sz w:val="24"/>
          <w:szCs w:val="24"/>
        </w:rPr>
        <w:tab/>
        <w:t xml:space="preserve">  10.8</w:t>
      </w:r>
      <w:r w:rsidRPr="00F46439">
        <w:rPr>
          <w:sz w:val="24"/>
          <w:szCs w:val="24"/>
        </w:rPr>
        <w:tab/>
        <w:t>Mechanical Engineering</w:t>
      </w:r>
      <w:r w:rsidRPr="00F46439">
        <w:rPr>
          <w:sz w:val="24"/>
          <w:szCs w:val="24"/>
        </w:rPr>
        <w:tab/>
        <w:t xml:space="preserve"> 7.3</w:t>
      </w:r>
    </w:p>
    <w:p w14:paraId="3CDA23DE" w14:textId="77777777" w:rsidR="00FE5CEF" w:rsidRPr="00F46439" w:rsidRDefault="00FE5CEF" w:rsidP="00FE5CEF">
      <w:pPr>
        <w:pStyle w:val="Article"/>
        <w:pBdr>
          <w:top w:val="single" w:sz="6" w:space="1" w:color="auto"/>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left" w:pos="709"/>
          <w:tab w:val="decimal" w:pos="3420"/>
          <w:tab w:val="left" w:pos="4860"/>
          <w:tab w:val="decimal" w:pos="7560"/>
        </w:tabs>
        <w:spacing w:line="240" w:lineRule="auto"/>
        <w:ind w:right="-334"/>
        <w:rPr>
          <w:sz w:val="24"/>
          <w:szCs w:val="24"/>
        </w:rPr>
      </w:pPr>
      <w:r w:rsidRPr="00F46439">
        <w:rPr>
          <w:sz w:val="24"/>
          <w:szCs w:val="24"/>
        </w:rPr>
        <w:t xml:space="preserve">Marketing </w:t>
      </w:r>
      <w:r w:rsidRPr="00F46439">
        <w:rPr>
          <w:sz w:val="24"/>
          <w:szCs w:val="24"/>
        </w:rPr>
        <w:tab/>
        <w:t>10.1</w:t>
      </w:r>
      <w:r w:rsidRPr="00F46439">
        <w:rPr>
          <w:sz w:val="24"/>
          <w:szCs w:val="24"/>
        </w:rPr>
        <w:tab/>
        <w:t>Physics</w:t>
      </w:r>
      <w:r w:rsidRPr="00F46439">
        <w:rPr>
          <w:sz w:val="24"/>
          <w:szCs w:val="24"/>
        </w:rPr>
        <w:tab/>
        <w:t>7.4</w:t>
      </w:r>
    </w:p>
    <w:p w14:paraId="179ED4AB" w14:textId="77777777" w:rsidR="00FE5CEF" w:rsidRPr="00F46439" w:rsidRDefault="00FE5CEF" w:rsidP="00FE5CEF">
      <w:pPr>
        <w:pStyle w:val="Article"/>
        <w:pBdr>
          <w:top w:val="single" w:sz="6" w:space="1" w:color="auto"/>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left" w:pos="709"/>
          <w:tab w:val="decimal" w:pos="3420"/>
          <w:tab w:val="left" w:pos="4860"/>
          <w:tab w:val="decimal" w:pos="7560"/>
        </w:tabs>
        <w:spacing w:line="240" w:lineRule="auto"/>
        <w:ind w:right="-334"/>
        <w:rPr>
          <w:sz w:val="24"/>
          <w:szCs w:val="24"/>
        </w:rPr>
      </w:pPr>
    </w:p>
    <w:p w14:paraId="43514F81" w14:textId="77777777" w:rsidR="00FE5CEF" w:rsidRPr="00F46439" w:rsidRDefault="00FE5CEF" w:rsidP="00FE5CEF">
      <w:pPr>
        <w:pStyle w:val="Article"/>
        <w:tabs>
          <w:tab w:val="clear" w:pos="720"/>
          <w:tab w:val="clear" w:pos="1440"/>
          <w:tab w:val="clear" w:pos="2160"/>
          <w:tab w:val="clear" w:pos="2880"/>
          <w:tab w:val="clear" w:pos="3600"/>
          <w:tab w:val="clear" w:pos="4320"/>
          <w:tab w:val="clear" w:pos="5040"/>
          <w:tab w:val="clear" w:pos="5760"/>
          <w:tab w:val="clear" w:pos="6480"/>
          <w:tab w:val="clear" w:pos="7200"/>
          <w:tab w:val="left" w:pos="284"/>
          <w:tab w:val="left" w:pos="1701"/>
          <w:tab w:val="left" w:pos="3119"/>
          <w:tab w:val="left" w:pos="4111"/>
          <w:tab w:val="left" w:pos="5103"/>
          <w:tab w:val="left" w:pos="6096"/>
          <w:tab w:val="left" w:pos="6946"/>
          <w:tab w:val="left" w:pos="8080"/>
        </w:tabs>
        <w:spacing w:line="240" w:lineRule="auto"/>
        <w:ind w:right="-334"/>
        <w:rPr>
          <w:sz w:val="24"/>
          <w:szCs w:val="24"/>
        </w:rPr>
      </w:pPr>
    </w:p>
    <w:p w14:paraId="2163E839" w14:textId="77777777" w:rsidR="00FE5CEF" w:rsidRPr="00F46439" w:rsidRDefault="00FE5CEF" w:rsidP="00FE5CEF">
      <w:pPr>
        <w:pStyle w:val="Article"/>
        <w:tabs>
          <w:tab w:val="clear" w:pos="720"/>
          <w:tab w:val="clear" w:pos="1440"/>
          <w:tab w:val="clear" w:pos="2160"/>
          <w:tab w:val="clear" w:pos="2880"/>
          <w:tab w:val="clear" w:pos="3600"/>
          <w:tab w:val="clear" w:pos="4320"/>
          <w:tab w:val="clear" w:pos="5040"/>
          <w:tab w:val="clear" w:pos="5760"/>
          <w:tab w:val="clear" w:pos="6480"/>
          <w:tab w:val="clear" w:pos="7200"/>
          <w:tab w:val="left" w:pos="284"/>
          <w:tab w:val="left" w:pos="1701"/>
          <w:tab w:val="left" w:pos="3119"/>
          <w:tab w:val="left" w:pos="4111"/>
          <w:tab w:val="left" w:pos="5103"/>
          <w:tab w:val="left" w:pos="6096"/>
          <w:tab w:val="left" w:pos="6946"/>
          <w:tab w:val="left" w:pos="8080"/>
        </w:tabs>
        <w:spacing w:line="480" w:lineRule="auto"/>
        <w:ind w:right="-43"/>
        <w:jc w:val="left"/>
        <w:rPr>
          <w:sz w:val="24"/>
          <w:szCs w:val="24"/>
        </w:rPr>
      </w:pPr>
      <w:r w:rsidRPr="00F46439">
        <w:rPr>
          <w:sz w:val="24"/>
          <w:szCs w:val="24"/>
        </w:rPr>
        <w:t xml:space="preserve">These differences reflect the extent writers can assume a shared context with readers. In Kuhn’s ‘normal science’ model, natural scientists produce public knowledge through relatively steady cumulative growth.  Results throw up more questions to be answered by further research so writers don’t need to report research with extensive referencing.  Those who read the papers are often working on the same problems and are familiar with the earlier work and with the methodologies used. In the humanities and social sciences, on the other </w:t>
      </w:r>
      <w:r w:rsidRPr="00F46439">
        <w:rPr>
          <w:sz w:val="24"/>
          <w:szCs w:val="24"/>
        </w:rPr>
        <w:lastRenderedPageBreak/>
        <w:t xml:space="preserve">hand, the literature is more dispersed and the readership more heterogeneous, so writers can’t presuppose a shared context but have to build one far more through citation.  Biology spoils the rather neat division between hard and soft knowledge practices by having the highest citation count per 1000 words. Interestingly, this is largely due to a high proportion of self-citation with 13% of all citations to the current author compared with about 6% in the other disciplines.  This is a recognition of ownership of ideas which amounts to knowledge as private property in biology unknown in other sciences (Hyland, 2004b) </w:t>
      </w:r>
    </w:p>
    <w:p w14:paraId="10D09CD0" w14:textId="77777777" w:rsidR="00FE5CEF" w:rsidRPr="00F46439" w:rsidRDefault="00FE5CEF" w:rsidP="00FE5CEF">
      <w:pPr>
        <w:pStyle w:val="Article"/>
        <w:spacing w:line="480" w:lineRule="auto"/>
        <w:ind w:right="-8"/>
        <w:jc w:val="left"/>
        <w:rPr>
          <w:sz w:val="24"/>
          <w:szCs w:val="24"/>
          <w:highlight w:val="yellow"/>
        </w:rPr>
      </w:pPr>
    </w:p>
    <w:p w14:paraId="2E1CA3B1" w14:textId="77777777" w:rsidR="00FE5CEF" w:rsidRPr="00F46439" w:rsidRDefault="00FE5CEF" w:rsidP="00FE5CEF">
      <w:pPr>
        <w:pStyle w:val="Article"/>
        <w:tabs>
          <w:tab w:val="clear" w:pos="720"/>
          <w:tab w:val="left" w:pos="567"/>
        </w:tabs>
        <w:spacing w:line="480" w:lineRule="auto"/>
        <w:ind w:right="-8"/>
        <w:jc w:val="left"/>
        <w:rPr>
          <w:sz w:val="24"/>
          <w:szCs w:val="24"/>
        </w:rPr>
      </w:pPr>
      <w:r w:rsidRPr="00F46439">
        <w:rPr>
          <w:sz w:val="24"/>
          <w:szCs w:val="24"/>
        </w:rPr>
        <w:t xml:space="preserve">There are also major differences in the ways writers report others’ work as writers in different fields draw on very different sets of reporting verbs to refer to their literature (Hyland, 2004b). Among the higher frequency verbs, almost all instances of </w:t>
      </w:r>
      <w:r w:rsidRPr="00F46439">
        <w:rPr>
          <w:i/>
          <w:iCs/>
          <w:sz w:val="24"/>
          <w:szCs w:val="24"/>
        </w:rPr>
        <w:t>say</w:t>
      </w:r>
      <w:r w:rsidRPr="00F46439">
        <w:rPr>
          <w:sz w:val="24"/>
          <w:szCs w:val="24"/>
        </w:rPr>
        <w:t xml:space="preserve"> and 80% of </w:t>
      </w:r>
      <w:r w:rsidRPr="00F46439">
        <w:rPr>
          <w:i/>
          <w:iCs/>
          <w:sz w:val="24"/>
          <w:szCs w:val="24"/>
        </w:rPr>
        <w:t>think</w:t>
      </w:r>
      <w:r w:rsidRPr="00F46439">
        <w:rPr>
          <w:sz w:val="24"/>
          <w:szCs w:val="24"/>
        </w:rPr>
        <w:t xml:space="preserve"> occurred in philosophy and 70% of </w:t>
      </w:r>
      <w:r w:rsidRPr="00F46439">
        <w:rPr>
          <w:i/>
          <w:iCs/>
          <w:sz w:val="24"/>
          <w:szCs w:val="24"/>
        </w:rPr>
        <w:t>use</w:t>
      </w:r>
      <w:r w:rsidRPr="00F46439">
        <w:rPr>
          <w:sz w:val="24"/>
          <w:szCs w:val="24"/>
        </w:rPr>
        <w:t xml:space="preserve"> in electronics. It turns out, in fact, that engineers </w:t>
      </w:r>
      <w:r w:rsidRPr="00F46439">
        <w:rPr>
          <w:i/>
          <w:sz w:val="24"/>
          <w:szCs w:val="24"/>
        </w:rPr>
        <w:t>show</w:t>
      </w:r>
      <w:r w:rsidRPr="00F46439">
        <w:rPr>
          <w:sz w:val="24"/>
          <w:szCs w:val="24"/>
        </w:rPr>
        <w:t xml:space="preserve">, </w:t>
      </w:r>
      <w:r w:rsidRPr="00F46439">
        <w:rPr>
          <w:iCs/>
          <w:sz w:val="24"/>
          <w:szCs w:val="24"/>
        </w:rPr>
        <w:t>philosophers</w:t>
      </w:r>
      <w:r w:rsidRPr="00F46439">
        <w:rPr>
          <w:i/>
          <w:iCs/>
          <w:sz w:val="24"/>
          <w:szCs w:val="24"/>
        </w:rPr>
        <w:t xml:space="preserve"> argue</w:t>
      </w:r>
      <w:r w:rsidRPr="00F46439">
        <w:rPr>
          <w:sz w:val="24"/>
          <w:szCs w:val="24"/>
        </w:rPr>
        <w:t xml:space="preserve">, biologists </w:t>
      </w:r>
      <w:r w:rsidRPr="00F46439">
        <w:rPr>
          <w:i/>
          <w:iCs/>
          <w:sz w:val="24"/>
          <w:szCs w:val="24"/>
        </w:rPr>
        <w:t xml:space="preserve">find </w:t>
      </w:r>
      <w:r w:rsidRPr="00F46439">
        <w:rPr>
          <w:iCs/>
          <w:sz w:val="24"/>
          <w:szCs w:val="24"/>
        </w:rPr>
        <w:t xml:space="preserve">and linguists </w:t>
      </w:r>
      <w:r w:rsidRPr="00F46439">
        <w:rPr>
          <w:i/>
          <w:iCs/>
          <w:sz w:val="24"/>
          <w:szCs w:val="24"/>
        </w:rPr>
        <w:t>suggest</w:t>
      </w:r>
      <w:r w:rsidRPr="00F46439">
        <w:rPr>
          <w:sz w:val="24"/>
          <w:szCs w:val="24"/>
        </w:rPr>
        <w:t xml:space="preserve">.  These preferences reflect broad disciplinary purposes. So, the soft fields largely use verbs which refer to writing activities, like </w:t>
      </w:r>
      <w:r w:rsidRPr="00F46439">
        <w:rPr>
          <w:i/>
          <w:iCs/>
          <w:sz w:val="24"/>
          <w:szCs w:val="24"/>
        </w:rPr>
        <w:t>discuss, hypothesize</w:t>
      </w:r>
      <w:r w:rsidRPr="00F46439">
        <w:rPr>
          <w:iCs/>
          <w:sz w:val="24"/>
          <w:szCs w:val="24"/>
        </w:rPr>
        <w:t>,</w:t>
      </w:r>
      <w:r w:rsidRPr="00F46439">
        <w:rPr>
          <w:i/>
          <w:iCs/>
          <w:sz w:val="24"/>
          <w:szCs w:val="24"/>
        </w:rPr>
        <w:t xml:space="preserve"> </w:t>
      </w:r>
      <w:r w:rsidRPr="00F46439">
        <w:rPr>
          <w:i/>
          <w:sz w:val="24"/>
          <w:szCs w:val="24"/>
        </w:rPr>
        <w:t>suggest</w:t>
      </w:r>
      <w:r w:rsidRPr="00F46439">
        <w:rPr>
          <w:sz w:val="24"/>
          <w:szCs w:val="24"/>
        </w:rPr>
        <w:t>,</w:t>
      </w:r>
      <w:r w:rsidRPr="00F46439">
        <w:rPr>
          <w:i/>
          <w:sz w:val="24"/>
          <w:szCs w:val="24"/>
        </w:rPr>
        <w:t xml:space="preserve"> argue. </w:t>
      </w:r>
      <w:r w:rsidRPr="00F46439">
        <w:rPr>
          <w:sz w:val="24"/>
          <w:szCs w:val="24"/>
        </w:rPr>
        <w:t xml:space="preserve">These involve the expression of arguments and allow writers to discursively explore issues while carrying a more evaluative element in reporting others’ work. Engineers and scientists, in contrast, prefer verbs which point to the research itself like </w:t>
      </w:r>
      <w:r w:rsidRPr="00F46439">
        <w:rPr>
          <w:i/>
          <w:sz w:val="24"/>
          <w:szCs w:val="24"/>
        </w:rPr>
        <w:t>observe</w:t>
      </w:r>
      <w:r w:rsidRPr="00F46439">
        <w:rPr>
          <w:sz w:val="24"/>
          <w:szCs w:val="24"/>
        </w:rPr>
        <w:t>,</w:t>
      </w:r>
      <w:r w:rsidRPr="00F46439">
        <w:rPr>
          <w:i/>
          <w:sz w:val="24"/>
          <w:szCs w:val="24"/>
        </w:rPr>
        <w:t xml:space="preserve"> discover</w:t>
      </w:r>
      <w:r w:rsidRPr="00F46439">
        <w:rPr>
          <w:sz w:val="24"/>
          <w:szCs w:val="24"/>
        </w:rPr>
        <w:t>,</w:t>
      </w:r>
      <w:r w:rsidRPr="00F46439">
        <w:rPr>
          <w:i/>
          <w:sz w:val="24"/>
          <w:szCs w:val="24"/>
        </w:rPr>
        <w:t xml:space="preserve"> show, analyse</w:t>
      </w:r>
      <w:r w:rsidRPr="00F46439">
        <w:rPr>
          <w:sz w:val="24"/>
          <w:szCs w:val="24"/>
        </w:rPr>
        <w:t>,</w:t>
      </w:r>
      <w:r w:rsidRPr="00F46439">
        <w:rPr>
          <w:i/>
          <w:sz w:val="24"/>
          <w:szCs w:val="24"/>
        </w:rPr>
        <w:t xml:space="preserve"> </w:t>
      </w:r>
      <w:r w:rsidRPr="00F46439">
        <w:rPr>
          <w:sz w:val="24"/>
          <w:szCs w:val="24"/>
        </w:rPr>
        <w:t>and</w:t>
      </w:r>
      <w:r w:rsidRPr="00F46439">
        <w:rPr>
          <w:i/>
          <w:sz w:val="24"/>
          <w:szCs w:val="24"/>
        </w:rPr>
        <w:t xml:space="preserve"> calculate</w:t>
      </w:r>
      <w:r w:rsidRPr="00F46439">
        <w:rPr>
          <w:sz w:val="24"/>
          <w:szCs w:val="24"/>
        </w:rPr>
        <w:t>,</w:t>
      </w:r>
      <w:r w:rsidRPr="00F46439">
        <w:rPr>
          <w:i/>
          <w:sz w:val="24"/>
          <w:szCs w:val="24"/>
        </w:rPr>
        <w:t xml:space="preserve"> </w:t>
      </w:r>
      <w:r w:rsidRPr="00F46439">
        <w:rPr>
          <w:sz w:val="24"/>
          <w:szCs w:val="24"/>
        </w:rPr>
        <w:t xml:space="preserve">which represent real world actions. This helps scientists represent knowledge as proceeding from impersonal lab activities rather than from the interpretations of researchers.  </w:t>
      </w:r>
    </w:p>
    <w:p w14:paraId="1BC085C2" w14:textId="77777777" w:rsidR="00FE5CEF" w:rsidRPr="00F46439" w:rsidRDefault="00FE5CEF" w:rsidP="00FE5CEF">
      <w:pPr>
        <w:pStyle w:val="Article"/>
        <w:tabs>
          <w:tab w:val="clear" w:pos="720"/>
          <w:tab w:val="left" w:pos="567"/>
        </w:tabs>
        <w:spacing w:line="480" w:lineRule="auto"/>
        <w:ind w:right="-8"/>
        <w:jc w:val="left"/>
        <w:rPr>
          <w:sz w:val="24"/>
          <w:szCs w:val="24"/>
        </w:rPr>
      </w:pPr>
    </w:p>
    <w:p w14:paraId="43D82FC1" w14:textId="77777777" w:rsidR="00FE5CEF" w:rsidRPr="00F46439" w:rsidRDefault="00FE5CEF" w:rsidP="00FE5CEF">
      <w:pPr>
        <w:pStyle w:val="Article"/>
        <w:spacing w:line="480" w:lineRule="auto"/>
        <w:ind w:right="-8"/>
        <w:rPr>
          <w:sz w:val="24"/>
          <w:szCs w:val="24"/>
        </w:rPr>
      </w:pPr>
      <w:r w:rsidRPr="00F46439">
        <w:rPr>
          <w:sz w:val="24"/>
          <w:szCs w:val="24"/>
        </w:rPr>
        <w:t>These disciplinary differences suggest that citations are related to community-specific norms of effective argument which involve appropriate interpersonal interactions. Citation practices, like many other features, show that writers frame their studies for colleagues in ways that represent inquiry patterns and conventions of argument which reinforce ideologies of objectivity or engagement.</w:t>
      </w:r>
    </w:p>
    <w:p w14:paraId="57ACD581" w14:textId="77777777" w:rsidR="00FE5CEF" w:rsidRPr="00F46439" w:rsidRDefault="00FE5CEF" w:rsidP="00FE5CEF">
      <w:pPr>
        <w:pStyle w:val="Article"/>
        <w:spacing w:line="480" w:lineRule="auto"/>
        <w:ind w:right="-8"/>
        <w:jc w:val="left"/>
        <w:rPr>
          <w:sz w:val="24"/>
          <w:szCs w:val="24"/>
        </w:rPr>
      </w:pPr>
    </w:p>
    <w:p w14:paraId="1C87A044" w14:textId="77777777" w:rsidR="00FE5CEF" w:rsidRPr="00F46439" w:rsidRDefault="00FE5CEF" w:rsidP="00FE5CEF">
      <w:pPr>
        <w:spacing w:line="480" w:lineRule="auto"/>
        <w:ind w:right="-8"/>
        <w:rPr>
          <w:rFonts w:ascii="Times New Roman" w:hAnsi="Times New Roman"/>
          <w:b/>
        </w:rPr>
      </w:pPr>
      <w:r w:rsidRPr="00F46439">
        <w:rPr>
          <w:rFonts w:ascii="Times New Roman" w:hAnsi="Times New Roman"/>
          <w:b/>
        </w:rPr>
        <w:t>Conclusion</w:t>
      </w:r>
    </w:p>
    <w:p w14:paraId="1A1C017C" w14:textId="77777777" w:rsidR="00FE5CEF" w:rsidRPr="00F46439" w:rsidRDefault="00FE5CEF" w:rsidP="00FE5CEF">
      <w:pPr>
        <w:pStyle w:val="Article"/>
        <w:spacing w:line="480" w:lineRule="auto"/>
        <w:ind w:right="-8"/>
        <w:jc w:val="left"/>
        <w:rPr>
          <w:sz w:val="24"/>
          <w:szCs w:val="24"/>
        </w:rPr>
      </w:pPr>
      <w:r w:rsidRPr="00F46439">
        <w:rPr>
          <w:sz w:val="24"/>
          <w:szCs w:val="24"/>
        </w:rPr>
        <w:t xml:space="preserve">Discourse studies have provided analysts with insights into the ways academics and students actively engage in knowledge construction as members of professional groups, revealing something of how  their discoursal decisions are socially grounded in the knowledge structures and rhetorical repertoires of their disciplines. </w:t>
      </w:r>
      <w:r w:rsidR="007A6D49">
        <w:rPr>
          <w:sz w:val="24"/>
          <w:szCs w:val="24"/>
        </w:rPr>
        <w:t>As this research continues to grow, we can anticipate a</w:t>
      </w:r>
      <w:r w:rsidR="00D00C90">
        <w:rPr>
          <w:sz w:val="24"/>
          <w:szCs w:val="24"/>
        </w:rPr>
        <w:t>n ever increasing</w:t>
      </w:r>
      <w:r w:rsidR="007A6D49">
        <w:rPr>
          <w:sz w:val="24"/>
          <w:szCs w:val="24"/>
        </w:rPr>
        <w:t xml:space="preserve"> broadening of studies </w:t>
      </w:r>
      <w:r w:rsidR="005B4F36">
        <w:rPr>
          <w:sz w:val="24"/>
          <w:szCs w:val="24"/>
        </w:rPr>
        <w:t>beyond texts to the talk and contexts which surrounds their production and use, beyond the verbal to the visual</w:t>
      </w:r>
      <w:r w:rsidR="00D00C90">
        <w:rPr>
          <w:sz w:val="24"/>
          <w:szCs w:val="24"/>
        </w:rPr>
        <w:t>,</w:t>
      </w:r>
      <w:r w:rsidR="005B4F36">
        <w:rPr>
          <w:sz w:val="24"/>
          <w:szCs w:val="24"/>
        </w:rPr>
        <w:t xml:space="preserve"> and </w:t>
      </w:r>
      <w:r w:rsidR="00D00C90">
        <w:rPr>
          <w:sz w:val="24"/>
          <w:szCs w:val="24"/>
        </w:rPr>
        <w:t xml:space="preserve">beyond tertiary to school and professional contexts. </w:t>
      </w:r>
      <w:r w:rsidR="005B4F36">
        <w:rPr>
          <w:sz w:val="24"/>
          <w:szCs w:val="24"/>
        </w:rPr>
        <w:t xml:space="preserve"> </w:t>
      </w:r>
    </w:p>
    <w:p w14:paraId="3F71AF0A" w14:textId="77777777" w:rsidR="00246C8E" w:rsidRPr="00246C8E" w:rsidRDefault="00246C8E" w:rsidP="00FE5CEF">
      <w:pPr>
        <w:spacing w:line="480" w:lineRule="auto"/>
        <w:ind w:right="-8"/>
        <w:rPr>
          <w:rFonts w:ascii="Times New Roman" w:hAnsi="Times New Roman"/>
          <w:b/>
        </w:rPr>
      </w:pPr>
    </w:p>
    <w:p w14:paraId="0754E6EE" w14:textId="77777777" w:rsidR="00FE5CEF" w:rsidRPr="00F46439" w:rsidRDefault="00FE5CEF" w:rsidP="00FE5CEF">
      <w:pPr>
        <w:pStyle w:val="bibliog"/>
        <w:tabs>
          <w:tab w:val="clear" w:pos="6480"/>
        </w:tabs>
        <w:spacing w:line="480" w:lineRule="auto"/>
        <w:ind w:left="426" w:right="77" w:hanging="426"/>
        <w:jc w:val="left"/>
        <w:rPr>
          <w:b/>
          <w:sz w:val="24"/>
          <w:szCs w:val="24"/>
        </w:rPr>
      </w:pPr>
      <w:r w:rsidRPr="00F46439">
        <w:rPr>
          <w:b/>
          <w:sz w:val="24"/>
          <w:szCs w:val="24"/>
        </w:rPr>
        <w:t>References</w:t>
      </w:r>
      <w:r w:rsidR="00102B67">
        <w:rPr>
          <w:b/>
          <w:sz w:val="24"/>
          <w:szCs w:val="24"/>
        </w:rPr>
        <w:t xml:space="preserve"> and key texts</w:t>
      </w:r>
    </w:p>
    <w:p w14:paraId="5F2BF933" w14:textId="77777777" w:rsidR="00FE5CEF" w:rsidRPr="00F46439" w:rsidRDefault="00FE5CEF" w:rsidP="00FE5CEF">
      <w:pPr>
        <w:shd w:val="clear" w:color="auto" w:fill="FFFFFF"/>
        <w:spacing w:line="480" w:lineRule="auto"/>
        <w:ind w:left="567" w:right="79" w:hanging="567"/>
        <w:rPr>
          <w:rFonts w:ascii="Times New Roman" w:hAnsi="Times New Roman"/>
        </w:rPr>
      </w:pPr>
      <w:bookmarkStart w:id="1" w:name="bbio1"/>
      <w:bookmarkStart w:id="2" w:name="implicit0"/>
      <w:bookmarkEnd w:id="1"/>
      <w:bookmarkEnd w:id="2"/>
      <w:proofErr w:type="spellStart"/>
      <w:r w:rsidRPr="00F46439">
        <w:rPr>
          <w:rFonts w:ascii="Times New Roman" w:hAnsi="Times New Roman"/>
        </w:rPr>
        <w:t>Aguia</w:t>
      </w:r>
      <w:proofErr w:type="spellEnd"/>
      <w:r w:rsidRPr="00F46439">
        <w:rPr>
          <w:rFonts w:ascii="Times New Roman" w:hAnsi="Times New Roman"/>
        </w:rPr>
        <w:t xml:space="preserve">, M. (2004). </w:t>
      </w:r>
      <w:r w:rsidRPr="00F46439">
        <w:rPr>
          <w:rFonts w:ascii="Times New Roman" w:hAnsi="Times New Roman"/>
          <w:bCs/>
        </w:rPr>
        <w:t xml:space="preserve">The peer seminar, a spoken research process genre. </w:t>
      </w:r>
      <w:r w:rsidRPr="00F46439">
        <w:rPr>
          <w:rFonts w:ascii="Times New Roman" w:hAnsi="Times New Roman"/>
        </w:rPr>
        <w:t xml:space="preserve"> </w:t>
      </w:r>
      <w:r w:rsidRPr="00F46439">
        <w:rPr>
          <w:rFonts w:ascii="Times New Roman" w:hAnsi="Times New Roman"/>
          <w:bCs/>
          <w:u w:val="single"/>
        </w:rPr>
        <w:t>Journal of English for Academic Purposes.</w:t>
      </w:r>
      <w:r w:rsidRPr="00F46439">
        <w:rPr>
          <w:rFonts w:ascii="Times New Roman" w:hAnsi="Times New Roman"/>
          <w:bCs/>
        </w:rPr>
        <w:t xml:space="preserve">  </w:t>
      </w:r>
      <w:r w:rsidRPr="00F46439">
        <w:rPr>
          <w:rFonts w:ascii="Times New Roman" w:hAnsi="Times New Roman"/>
        </w:rPr>
        <w:t xml:space="preserve">3, 1: 55-72 </w:t>
      </w:r>
    </w:p>
    <w:p w14:paraId="3503F0F8" w14:textId="77777777" w:rsidR="00FE5CEF" w:rsidRPr="00F46439" w:rsidRDefault="00FE5CEF" w:rsidP="00FE5CEF">
      <w:pPr>
        <w:pStyle w:val="References"/>
        <w:ind w:left="567" w:right="79" w:hanging="567"/>
        <w:rPr>
          <w:sz w:val="24"/>
          <w:szCs w:val="24"/>
        </w:rPr>
      </w:pPr>
      <w:r w:rsidRPr="00F46439">
        <w:rPr>
          <w:rStyle w:val="refpreview1"/>
          <w:vanish w:val="0"/>
          <w:sz w:val="24"/>
          <w:szCs w:val="24"/>
          <w:shd w:val="clear" w:color="auto" w:fill="auto"/>
          <w:specVanish w:val="0"/>
        </w:rPr>
        <w:t>Atkinson, D. (2004).</w:t>
      </w:r>
      <w:r w:rsidRPr="00F46439">
        <w:rPr>
          <w:rStyle w:val="refpreview1"/>
          <w:vanish w:val="0"/>
          <w:sz w:val="24"/>
          <w:szCs w:val="24"/>
          <w:specVanish w:val="0"/>
        </w:rPr>
        <w:t xml:space="preserve"> </w:t>
      </w:r>
      <w:r w:rsidRPr="00F46439">
        <w:rPr>
          <w:bCs/>
          <w:sz w:val="24"/>
          <w:szCs w:val="24"/>
        </w:rPr>
        <w:t xml:space="preserve">Contrasting </w:t>
      </w:r>
      <w:proofErr w:type="spellStart"/>
      <w:r w:rsidRPr="00F46439">
        <w:rPr>
          <w:bCs/>
          <w:sz w:val="24"/>
          <w:szCs w:val="24"/>
        </w:rPr>
        <w:t>rhetorics</w:t>
      </w:r>
      <w:proofErr w:type="spellEnd"/>
      <w:r w:rsidRPr="00F46439">
        <w:rPr>
          <w:bCs/>
          <w:sz w:val="24"/>
          <w:szCs w:val="24"/>
        </w:rPr>
        <w:t xml:space="preserve">/contrasting cultures: why contrastive rhetoric needs a better conceptualization of culture </w:t>
      </w:r>
      <w:r w:rsidRPr="00F46439">
        <w:rPr>
          <w:bCs/>
          <w:sz w:val="24"/>
          <w:szCs w:val="24"/>
          <w:u w:val="single"/>
        </w:rPr>
        <w:t>Journal of English for Academic Purposes</w:t>
      </w:r>
      <w:r w:rsidRPr="00F46439">
        <w:rPr>
          <w:sz w:val="24"/>
          <w:szCs w:val="24"/>
        </w:rPr>
        <w:t xml:space="preserve"> 3, 4: 277-289.</w:t>
      </w:r>
    </w:p>
    <w:p w14:paraId="734032F5" w14:textId="77777777" w:rsidR="00FE5CEF" w:rsidRPr="00F46439" w:rsidRDefault="00FE5CEF" w:rsidP="00FE5CEF">
      <w:pPr>
        <w:pStyle w:val="References"/>
        <w:ind w:left="567" w:right="79" w:hanging="567"/>
        <w:rPr>
          <w:sz w:val="24"/>
          <w:szCs w:val="24"/>
        </w:rPr>
      </w:pPr>
      <w:r w:rsidRPr="00F46439">
        <w:rPr>
          <w:sz w:val="24"/>
          <w:szCs w:val="24"/>
        </w:rPr>
        <w:t xml:space="preserve">Bhatia, V.K. (1999) Integrating products, processes, and participants in professional writing. In C.N. </w:t>
      </w:r>
      <w:proofErr w:type="spellStart"/>
      <w:r w:rsidRPr="00F46439">
        <w:rPr>
          <w:sz w:val="24"/>
          <w:szCs w:val="24"/>
        </w:rPr>
        <w:t>Candlin</w:t>
      </w:r>
      <w:proofErr w:type="spellEnd"/>
      <w:r w:rsidRPr="00F46439">
        <w:rPr>
          <w:sz w:val="24"/>
          <w:szCs w:val="24"/>
        </w:rPr>
        <w:t xml:space="preserve"> and K. Hyland (eds), </w:t>
      </w:r>
      <w:r w:rsidRPr="00F46439">
        <w:rPr>
          <w:iCs/>
          <w:sz w:val="24"/>
          <w:szCs w:val="24"/>
          <w:u w:val="single"/>
        </w:rPr>
        <w:t xml:space="preserve">Writing: </w:t>
      </w:r>
      <w:r w:rsidR="00245C1D">
        <w:rPr>
          <w:iCs/>
          <w:sz w:val="24"/>
          <w:szCs w:val="24"/>
          <w:u w:val="single"/>
        </w:rPr>
        <w:t>T</w:t>
      </w:r>
      <w:r w:rsidR="00245C1D" w:rsidRPr="00F46439">
        <w:rPr>
          <w:iCs/>
          <w:sz w:val="24"/>
          <w:szCs w:val="24"/>
          <w:u w:val="single"/>
        </w:rPr>
        <w:t>exts</w:t>
      </w:r>
      <w:r w:rsidRPr="00F46439">
        <w:rPr>
          <w:iCs/>
          <w:sz w:val="24"/>
          <w:szCs w:val="24"/>
          <w:u w:val="single"/>
        </w:rPr>
        <w:t xml:space="preserve">, </w:t>
      </w:r>
      <w:r w:rsidR="00245C1D">
        <w:rPr>
          <w:iCs/>
          <w:sz w:val="24"/>
          <w:szCs w:val="24"/>
          <w:u w:val="single"/>
        </w:rPr>
        <w:t>P</w:t>
      </w:r>
      <w:r w:rsidR="00245C1D" w:rsidRPr="00F46439">
        <w:rPr>
          <w:iCs/>
          <w:sz w:val="24"/>
          <w:szCs w:val="24"/>
          <w:u w:val="single"/>
        </w:rPr>
        <w:t xml:space="preserve">rocesses </w:t>
      </w:r>
      <w:r w:rsidRPr="00F46439">
        <w:rPr>
          <w:iCs/>
          <w:sz w:val="24"/>
          <w:szCs w:val="24"/>
          <w:u w:val="single"/>
        </w:rPr>
        <w:t xml:space="preserve">and </w:t>
      </w:r>
      <w:r w:rsidR="00245C1D">
        <w:rPr>
          <w:iCs/>
          <w:sz w:val="24"/>
          <w:szCs w:val="24"/>
          <w:u w:val="single"/>
        </w:rPr>
        <w:t>P</w:t>
      </w:r>
      <w:r w:rsidR="00245C1D" w:rsidRPr="00F46439">
        <w:rPr>
          <w:iCs/>
          <w:sz w:val="24"/>
          <w:szCs w:val="24"/>
          <w:u w:val="single"/>
        </w:rPr>
        <w:t>ractices</w:t>
      </w:r>
      <w:r w:rsidR="00245C1D" w:rsidRPr="00F46439">
        <w:rPr>
          <w:sz w:val="24"/>
          <w:szCs w:val="24"/>
          <w:u w:val="single"/>
        </w:rPr>
        <w:t xml:space="preserve"> </w:t>
      </w:r>
      <w:r w:rsidRPr="00F46439">
        <w:rPr>
          <w:sz w:val="24"/>
          <w:szCs w:val="24"/>
        </w:rPr>
        <w:t>pp. 21–39. Harlow: Longman.</w:t>
      </w:r>
    </w:p>
    <w:p w14:paraId="00EFCB2E" w14:textId="77777777" w:rsidR="00FE5CEF" w:rsidRPr="00F46439" w:rsidRDefault="00FE5CEF" w:rsidP="00FE5CEF">
      <w:pPr>
        <w:pStyle w:val="31"/>
        <w:tabs>
          <w:tab w:val="left" w:pos="709"/>
        </w:tabs>
        <w:spacing w:after="0" w:line="480" w:lineRule="auto"/>
        <w:ind w:left="567" w:right="79" w:hanging="567"/>
        <w:rPr>
          <w:rFonts w:ascii="Times New Roman" w:hAnsi="Times New Roman"/>
          <w:sz w:val="24"/>
          <w:szCs w:val="24"/>
        </w:rPr>
      </w:pPr>
      <w:proofErr w:type="spellStart"/>
      <w:r w:rsidRPr="00F46439">
        <w:rPr>
          <w:rFonts w:ascii="Times New Roman" w:hAnsi="Times New Roman"/>
          <w:sz w:val="24"/>
          <w:szCs w:val="24"/>
        </w:rPr>
        <w:t>Biber</w:t>
      </w:r>
      <w:proofErr w:type="spellEnd"/>
      <w:r w:rsidRPr="00F46439">
        <w:rPr>
          <w:rFonts w:ascii="Times New Roman" w:hAnsi="Times New Roman"/>
          <w:sz w:val="24"/>
          <w:szCs w:val="24"/>
        </w:rPr>
        <w:t xml:space="preserve">, D. (2006). </w:t>
      </w:r>
      <w:r w:rsidRPr="00F46439">
        <w:rPr>
          <w:rFonts w:ascii="Times New Roman" w:hAnsi="Times New Roman"/>
          <w:sz w:val="24"/>
          <w:szCs w:val="24"/>
          <w:u w:val="single"/>
        </w:rPr>
        <w:t xml:space="preserve">University </w:t>
      </w:r>
      <w:r w:rsidR="00245C1D">
        <w:rPr>
          <w:rFonts w:ascii="Times New Roman" w:hAnsi="Times New Roman"/>
          <w:sz w:val="24"/>
          <w:szCs w:val="24"/>
          <w:u w:val="single"/>
        </w:rPr>
        <w:t>L</w:t>
      </w:r>
      <w:r w:rsidR="00245C1D" w:rsidRPr="00F46439">
        <w:rPr>
          <w:rFonts w:ascii="Times New Roman" w:hAnsi="Times New Roman"/>
          <w:sz w:val="24"/>
          <w:szCs w:val="24"/>
          <w:u w:val="single"/>
        </w:rPr>
        <w:t>anguage</w:t>
      </w:r>
      <w:r w:rsidRPr="00F46439">
        <w:rPr>
          <w:rFonts w:ascii="Times New Roman" w:hAnsi="Times New Roman"/>
          <w:sz w:val="24"/>
          <w:szCs w:val="24"/>
          <w:u w:val="single"/>
        </w:rPr>
        <w:t xml:space="preserve">: </w:t>
      </w:r>
      <w:r w:rsidR="00245C1D">
        <w:rPr>
          <w:rFonts w:ascii="Times New Roman" w:hAnsi="Times New Roman"/>
          <w:sz w:val="24"/>
          <w:szCs w:val="24"/>
          <w:u w:val="single"/>
        </w:rPr>
        <w:t>A</w:t>
      </w:r>
      <w:r w:rsidR="00245C1D" w:rsidRPr="00F46439">
        <w:rPr>
          <w:rFonts w:ascii="Times New Roman" w:hAnsi="Times New Roman"/>
          <w:sz w:val="24"/>
          <w:szCs w:val="24"/>
          <w:u w:val="single"/>
        </w:rPr>
        <w:t xml:space="preserve"> </w:t>
      </w:r>
      <w:r w:rsidR="00245C1D">
        <w:rPr>
          <w:rFonts w:ascii="Times New Roman" w:hAnsi="Times New Roman"/>
          <w:sz w:val="24"/>
          <w:szCs w:val="24"/>
          <w:u w:val="single"/>
        </w:rPr>
        <w:t>C</w:t>
      </w:r>
      <w:r w:rsidR="00245C1D" w:rsidRPr="00F46439">
        <w:rPr>
          <w:rFonts w:ascii="Times New Roman" w:hAnsi="Times New Roman"/>
          <w:sz w:val="24"/>
          <w:szCs w:val="24"/>
          <w:u w:val="single"/>
        </w:rPr>
        <w:t>orpus</w:t>
      </w:r>
      <w:r w:rsidRPr="00F46439">
        <w:rPr>
          <w:rFonts w:ascii="Times New Roman" w:hAnsi="Times New Roman"/>
          <w:sz w:val="24"/>
          <w:szCs w:val="24"/>
          <w:u w:val="single"/>
        </w:rPr>
        <w:t>-</w:t>
      </w:r>
      <w:r w:rsidR="00245C1D">
        <w:rPr>
          <w:rFonts w:ascii="Times New Roman" w:hAnsi="Times New Roman"/>
          <w:sz w:val="24"/>
          <w:szCs w:val="24"/>
          <w:u w:val="single"/>
        </w:rPr>
        <w:t>B</w:t>
      </w:r>
      <w:r w:rsidR="00245C1D" w:rsidRPr="00F46439">
        <w:rPr>
          <w:rFonts w:ascii="Times New Roman" w:hAnsi="Times New Roman"/>
          <w:sz w:val="24"/>
          <w:szCs w:val="24"/>
          <w:u w:val="single"/>
        </w:rPr>
        <w:t xml:space="preserve">ased </w:t>
      </w:r>
      <w:r w:rsidR="00245C1D">
        <w:rPr>
          <w:rFonts w:ascii="Times New Roman" w:hAnsi="Times New Roman"/>
          <w:sz w:val="24"/>
          <w:szCs w:val="24"/>
          <w:u w:val="single"/>
        </w:rPr>
        <w:t>S</w:t>
      </w:r>
      <w:r w:rsidR="00245C1D" w:rsidRPr="00F46439">
        <w:rPr>
          <w:rFonts w:ascii="Times New Roman" w:hAnsi="Times New Roman"/>
          <w:sz w:val="24"/>
          <w:szCs w:val="24"/>
          <w:u w:val="single"/>
        </w:rPr>
        <w:t xml:space="preserve">tudy </w:t>
      </w:r>
      <w:r w:rsidRPr="00F46439">
        <w:rPr>
          <w:rFonts w:ascii="Times New Roman" w:hAnsi="Times New Roman"/>
          <w:sz w:val="24"/>
          <w:szCs w:val="24"/>
          <w:u w:val="single"/>
        </w:rPr>
        <w:t xml:space="preserve">of </w:t>
      </w:r>
      <w:r w:rsidR="00245C1D">
        <w:rPr>
          <w:rFonts w:ascii="Times New Roman" w:hAnsi="Times New Roman"/>
          <w:sz w:val="24"/>
          <w:szCs w:val="24"/>
          <w:u w:val="single"/>
        </w:rPr>
        <w:t>S</w:t>
      </w:r>
      <w:r w:rsidR="00245C1D" w:rsidRPr="00F46439">
        <w:rPr>
          <w:rFonts w:ascii="Times New Roman" w:hAnsi="Times New Roman"/>
          <w:sz w:val="24"/>
          <w:szCs w:val="24"/>
          <w:u w:val="single"/>
        </w:rPr>
        <w:t xml:space="preserve">poken </w:t>
      </w:r>
      <w:r w:rsidRPr="00F46439">
        <w:rPr>
          <w:rFonts w:ascii="Times New Roman" w:hAnsi="Times New Roman"/>
          <w:sz w:val="24"/>
          <w:szCs w:val="24"/>
          <w:u w:val="single"/>
        </w:rPr>
        <w:t xml:space="preserve">and </w:t>
      </w:r>
      <w:r w:rsidR="00245C1D">
        <w:rPr>
          <w:rFonts w:ascii="Times New Roman" w:hAnsi="Times New Roman"/>
          <w:sz w:val="24"/>
          <w:szCs w:val="24"/>
          <w:u w:val="single"/>
        </w:rPr>
        <w:t>W</w:t>
      </w:r>
      <w:r w:rsidR="00245C1D" w:rsidRPr="00F46439">
        <w:rPr>
          <w:rFonts w:ascii="Times New Roman" w:hAnsi="Times New Roman"/>
          <w:sz w:val="24"/>
          <w:szCs w:val="24"/>
          <w:u w:val="single"/>
        </w:rPr>
        <w:t xml:space="preserve">ritten </w:t>
      </w:r>
      <w:r w:rsidR="00245C1D">
        <w:rPr>
          <w:rFonts w:ascii="Times New Roman" w:hAnsi="Times New Roman"/>
          <w:sz w:val="24"/>
          <w:szCs w:val="24"/>
          <w:u w:val="single"/>
        </w:rPr>
        <w:t>R</w:t>
      </w:r>
      <w:r w:rsidR="00245C1D" w:rsidRPr="00F46439">
        <w:rPr>
          <w:rFonts w:ascii="Times New Roman" w:hAnsi="Times New Roman"/>
          <w:sz w:val="24"/>
          <w:szCs w:val="24"/>
          <w:u w:val="single"/>
        </w:rPr>
        <w:t>egisters</w:t>
      </w:r>
      <w:r w:rsidRPr="00F46439">
        <w:rPr>
          <w:rFonts w:ascii="Times New Roman" w:hAnsi="Times New Roman"/>
          <w:sz w:val="24"/>
          <w:szCs w:val="24"/>
        </w:rPr>
        <w:t>. Amsterdam: Benjamins.</w:t>
      </w:r>
    </w:p>
    <w:p w14:paraId="0A526607" w14:textId="77777777" w:rsidR="00FE5CEF" w:rsidRPr="00F46439" w:rsidRDefault="00FE5CEF" w:rsidP="00FE5CEF">
      <w:pPr>
        <w:shd w:val="clear" w:color="auto" w:fill="FFFFFF"/>
        <w:spacing w:line="480" w:lineRule="auto"/>
        <w:ind w:left="567" w:right="79" w:hanging="567"/>
        <w:rPr>
          <w:rFonts w:ascii="Times New Roman" w:hAnsi="Times New Roman"/>
          <w:bCs/>
        </w:rPr>
      </w:pPr>
      <w:r w:rsidRPr="00F46439">
        <w:rPr>
          <w:rFonts w:ascii="Times New Roman" w:hAnsi="Times New Roman"/>
        </w:rPr>
        <w:t xml:space="preserve">Bruce, I, (2009). </w:t>
      </w:r>
      <w:r w:rsidRPr="00F46439">
        <w:rPr>
          <w:rFonts w:ascii="Times New Roman" w:hAnsi="Times New Roman"/>
          <w:bCs/>
        </w:rPr>
        <w:t xml:space="preserve">Results sections in sociology and organic chemistry articles: A </w:t>
      </w:r>
      <w:bookmarkStart w:id="3" w:name="hit1"/>
      <w:bookmarkEnd w:id="3"/>
      <w:r w:rsidRPr="00F46439">
        <w:rPr>
          <w:rStyle w:val="hit"/>
          <w:rFonts w:ascii="Times New Roman" w:hAnsi="Times New Roman"/>
          <w:bCs/>
        </w:rPr>
        <w:t>genre</w:t>
      </w:r>
      <w:r w:rsidRPr="00F46439">
        <w:rPr>
          <w:rFonts w:ascii="Times New Roman" w:hAnsi="Times New Roman"/>
          <w:bCs/>
        </w:rPr>
        <w:t xml:space="preserve"> analysis </w:t>
      </w:r>
      <w:r w:rsidRPr="00F46439">
        <w:rPr>
          <w:rFonts w:ascii="Times New Roman" w:hAnsi="Times New Roman"/>
          <w:bCs/>
          <w:u w:val="single"/>
        </w:rPr>
        <w:t>English for Specific Purposes</w:t>
      </w:r>
      <w:r w:rsidRPr="00F46439">
        <w:rPr>
          <w:rFonts w:ascii="Times New Roman" w:hAnsi="Times New Roman"/>
        </w:rPr>
        <w:t xml:space="preserve"> 28, 2: 105-124 </w:t>
      </w:r>
    </w:p>
    <w:p w14:paraId="1620C482" w14:textId="77777777" w:rsidR="00FE5CEF" w:rsidRPr="00F46439" w:rsidRDefault="00FE5CEF" w:rsidP="00FE5CEF">
      <w:pPr>
        <w:pStyle w:val="ab"/>
        <w:tabs>
          <w:tab w:val="left" w:pos="567"/>
        </w:tabs>
        <w:spacing w:after="0" w:line="480" w:lineRule="auto"/>
        <w:ind w:left="567" w:right="79" w:hanging="567"/>
        <w:rPr>
          <w:rFonts w:ascii="Times New Roman" w:hAnsi="Times New Roman"/>
        </w:rPr>
      </w:pPr>
      <w:r w:rsidRPr="00F46439">
        <w:rPr>
          <w:rFonts w:ascii="Times New Roman" w:hAnsi="Times New Roman"/>
        </w:rPr>
        <w:t>Bunton, D.  (2002). Generic moves in PhD thesis introductions. In Flowerdew, J. (ed.) 57-74.</w:t>
      </w:r>
    </w:p>
    <w:p w14:paraId="021F636B" w14:textId="77777777" w:rsidR="00FE5CEF" w:rsidRPr="00F46439" w:rsidRDefault="00FE5CEF" w:rsidP="00FE5CEF">
      <w:pPr>
        <w:widowControl w:val="0"/>
        <w:tabs>
          <w:tab w:val="left" w:pos="709"/>
          <w:tab w:val="left" w:pos="1943"/>
        </w:tabs>
        <w:autoSpaceDE w:val="0"/>
        <w:autoSpaceDN w:val="0"/>
        <w:adjustRightInd w:val="0"/>
        <w:spacing w:line="480" w:lineRule="auto"/>
        <w:ind w:left="567" w:right="79" w:hanging="567"/>
        <w:rPr>
          <w:rFonts w:ascii="Times New Roman" w:hAnsi="Times New Roman"/>
          <w:color w:val="000000"/>
          <w:w w:val="105"/>
        </w:rPr>
      </w:pPr>
      <w:r w:rsidRPr="00F46439">
        <w:rPr>
          <w:rFonts w:ascii="Times New Roman" w:hAnsi="Times New Roman"/>
          <w:color w:val="000000"/>
          <w:w w:val="102"/>
        </w:rPr>
        <w:t xml:space="preserve">Carter-Thomas, S. &amp; Rowley-Jolivet, E. (2001). ‘Syntactic differences in oral </w:t>
      </w:r>
      <w:r w:rsidRPr="00F46439">
        <w:rPr>
          <w:rFonts w:ascii="Times New Roman" w:hAnsi="Times New Roman"/>
          <w:color w:val="000000"/>
          <w:w w:val="105"/>
        </w:rPr>
        <w:t xml:space="preserve">and written </w:t>
      </w:r>
      <w:r w:rsidRPr="00F46439">
        <w:rPr>
          <w:rFonts w:ascii="Times New Roman" w:hAnsi="Times New Roman"/>
          <w:color w:val="000000"/>
          <w:w w:val="105"/>
        </w:rPr>
        <w:lastRenderedPageBreak/>
        <w:t>scientific discourse: the role of information structure’</w:t>
      </w:r>
      <w:r w:rsidRPr="00F46439">
        <w:rPr>
          <w:rFonts w:ascii="Times New Roman" w:hAnsi="Times New Roman"/>
          <w:i/>
          <w:color w:val="000000"/>
          <w:w w:val="105"/>
        </w:rPr>
        <w:t xml:space="preserve">. </w:t>
      </w:r>
      <w:r w:rsidRPr="00F46439">
        <w:rPr>
          <w:rFonts w:ascii="Times New Roman" w:hAnsi="Times New Roman"/>
          <w:color w:val="000000"/>
          <w:w w:val="105"/>
          <w:u w:val="single"/>
        </w:rPr>
        <w:t>English for Specific Purposes,</w:t>
      </w:r>
      <w:r w:rsidRPr="00F46439">
        <w:rPr>
          <w:rFonts w:ascii="Times New Roman" w:hAnsi="Times New Roman"/>
          <w:color w:val="000000"/>
          <w:w w:val="105"/>
        </w:rPr>
        <w:t xml:space="preserve"> 31, 19-37. </w:t>
      </w:r>
    </w:p>
    <w:p w14:paraId="0935B3D6" w14:textId="77777777" w:rsidR="00FE5CEF" w:rsidRPr="00F46439" w:rsidRDefault="00FE5CEF" w:rsidP="00FE5CEF">
      <w:pPr>
        <w:pStyle w:val="Boxtext"/>
        <w:pBdr>
          <w:left w:val="none" w:sz="0" w:space="0" w:color="auto"/>
          <w:right w:val="none" w:sz="0" w:space="0" w:color="auto"/>
        </w:pBdr>
        <w:ind w:left="567" w:right="79" w:hanging="567"/>
        <w:rPr>
          <w:rFonts w:ascii="Times New Roman" w:hAnsi="Times New Roman" w:cs="Times New Roman"/>
          <w:sz w:val="24"/>
          <w:szCs w:val="24"/>
        </w:rPr>
      </w:pPr>
      <w:r w:rsidRPr="00F46439">
        <w:rPr>
          <w:rFonts w:ascii="Times New Roman" w:hAnsi="Times New Roman" w:cs="Times New Roman"/>
          <w:sz w:val="24"/>
          <w:szCs w:val="24"/>
        </w:rPr>
        <w:t xml:space="preserve">Casanave, C. (2004). </w:t>
      </w:r>
      <w:r w:rsidRPr="00F46439">
        <w:rPr>
          <w:rFonts w:ascii="Times New Roman" w:hAnsi="Times New Roman" w:cs="Times New Roman"/>
          <w:sz w:val="24"/>
          <w:szCs w:val="24"/>
          <w:u w:val="single"/>
        </w:rPr>
        <w:t xml:space="preserve">Controversies in </w:t>
      </w:r>
      <w:r w:rsidR="00245C1D">
        <w:rPr>
          <w:rFonts w:ascii="Times New Roman" w:hAnsi="Times New Roman" w:cs="Times New Roman"/>
          <w:sz w:val="24"/>
          <w:szCs w:val="24"/>
          <w:u w:val="single"/>
        </w:rPr>
        <w:t>S</w:t>
      </w:r>
      <w:r w:rsidR="00245C1D" w:rsidRPr="00F46439">
        <w:rPr>
          <w:rFonts w:ascii="Times New Roman" w:hAnsi="Times New Roman" w:cs="Times New Roman"/>
          <w:sz w:val="24"/>
          <w:szCs w:val="24"/>
          <w:u w:val="single"/>
        </w:rPr>
        <w:t xml:space="preserve">econd </w:t>
      </w:r>
      <w:r w:rsidR="00245C1D">
        <w:rPr>
          <w:rFonts w:ascii="Times New Roman" w:hAnsi="Times New Roman" w:cs="Times New Roman"/>
          <w:sz w:val="24"/>
          <w:szCs w:val="24"/>
          <w:u w:val="single"/>
        </w:rPr>
        <w:t>L</w:t>
      </w:r>
      <w:r w:rsidR="00245C1D" w:rsidRPr="00F46439">
        <w:rPr>
          <w:rFonts w:ascii="Times New Roman" w:hAnsi="Times New Roman" w:cs="Times New Roman"/>
          <w:sz w:val="24"/>
          <w:szCs w:val="24"/>
          <w:u w:val="single"/>
        </w:rPr>
        <w:t xml:space="preserve">anguage </w:t>
      </w:r>
      <w:r w:rsidR="00245C1D">
        <w:rPr>
          <w:rFonts w:ascii="Times New Roman" w:hAnsi="Times New Roman" w:cs="Times New Roman"/>
          <w:sz w:val="24"/>
          <w:szCs w:val="24"/>
          <w:u w:val="single"/>
        </w:rPr>
        <w:t>W</w:t>
      </w:r>
      <w:r w:rsidR="00245C1D" w:rsidRPr="00F46439">
        <w:rPr>
          <w:rFonts w:ascii="Times New Roman" w:hAnsi="Times New Roman" w:cs="Times New Roman"/>
          <w:sz w:val="24"/>
          <w:szCs w:val="24"/>
          <w:u w:val="single"/>
        </w:rPr>
        <w:t>riting</w:t>
      </w:r>
      <w:r w:rsidRPr="00F46439">
        <w:rPr>
          <w:rFonts w:ascii="Times New Roman" w:hAnsi="Times New Roman" w:cs="Times New Roman"/>
          <w:sz w:val="24"/>
          <w:szCs w:val="24"/>
          <w:u w:val="single"/>
        </w:rPr>
        <w:t>.</w:t>
      </w:r>
      <w:r w:rsidRPr="00F46439">
        <w:rPr>
          <w:rFonts w:ascii="Times New Roman" w:hAnsi="Times New Roman" w:cs="Times New Roman"/>
          <w:sz w:val="24"/>
          <w:szCs w:val="24"/>
        </w:rPr>
        <w:t xml:space="preserve"> Ann Arbor, MI: university of Michigan Press.  </w:t>
      </w:r>
    </w:p>
    <w:p w14:paraId="6C40DE2A" w14:textId="77777777" w:rsidR="00FE5CEF" w:rsidRPr="00F46439" w:rsidRDefault="00FE5CEF" w:rsidP="00FE5CEF">
      <w:pPr>
        <w:pStyle w:val="bibliog"/>
        <w:tabs>
          <w:tab w:val="clear" w:pos="720"/>
          <w:tab w:val="left" w:pos="709"/>
        </w:tabs>
        <w:spacing w:line="480" w:lineRule="auto"/>
        <w:ind w:left="567" w:right="79" w:hanging="567"/>
        <w:jc w:val="left"/>
        <w:rPr>
          <w:sz w:val="24"/>
          <w:szCs w:val="24"/>
        </w:rPr>
      </w:pPr>
      <w:r w:rsidRPr="00F46439">
        <w:rPr>
          <w:color w:val="000000"/>
          <w:w w:val="104"/>
          <w:sz w:val="24"/>
          <w:szCs w:val="24"/>
        </w:rPr>
        <w:t xml:space="preserve">Connor, U. (2002). ‘New directions in contrastive rhetoric’. </w:t>
      </w:r>
      <w:r w:rsidRPr="00F46439">
        <w:rPr>
          <w:color w:val="000000"/>
          <w:w w:val="104"/>
          <w:sz w:val="24"/>
          <w:szCs w:val="24"/>
          <w:u w:val="single"/>
        </w:rPr>
        <w:t>TESOL Quarterly</w:t>
      </w:r>
      <w:r w:rsidRPr="00F46439">
        <w:rPr>
          <w:color w:val="000000"/>
          <w:w w:val="104"/>
          <w:sz w:val="24"/>
          <w:szCs w:val="24"/>
        </w:rPr>
        <w:t xml:space="preserve">, 36, 493-510. </w:t>
      </w:r>
    </w:p>
    <w:p w14:paraId="0F97DA0A" w14:textId="77777777" w:rsidR="00FE5CEF" w:rsidRPr="00F46439" w:rsidRDefault="00FE5CEF" w:rsidP="00FE5CEF">
      <w:pPr>
        <w:pStyle w:val="ab"/>
        <w:tabs>
          <w:tab w:val="left" w:pos="567"/>
          <w:tab w:val="right" w:pos="8647"/>
        </w:tabs>
        <w:spacing w:after="0" w:line="480" w:lineRule="auto"/>
        <w:ind w:left="567" w:right="79" w:hanging="567"/>
        <w:rPr>
          <w:rFonts w:ascii="Times New Roman" w:hAnsi="Times New Roman"/>
        </w:rPr>
      </w:pPr>
      <w:r w:rsidRPr="00F46439">
        <w:rPr>
          <w:rFonts w:ascii="Times New Roman" w:hAnsi="Times New Roman"/>
        </w:rPr>
        <w:t xml:space="preserve">Connor, U. &amp; Upton, T. (2004). The genre of grant proposals: a corpus linguistic study. In Connor, U. &amp; Upton, T. (eds.) </w:t>
      </w:r>
      <w:r w:rsidRPr="00F46439">
        <w:rPr>
          <w:rFonts w:ascii="Times New Roman" w:hAnsi="Times New Roman"/>
          <w:u w:val="single"/>
        </w:rPr>
        <w:t xml:space="preserve">Discourse in the </w:t>
      </w:r>
      <w:r w:rsidR="00245C1D">
        <w:rPr>
          <w:rFonts w:ascii="Times New Roman" w:hAnsi="Times New Roman"/>
          <w:u w:val="single"/>
        </w:rPr>
        <w:t>P</w:t>
      </w:r>
      <w:r w:rsidR="00245C1D" w:rsidRPr="00F46439">
        <w:rPr>
          <w:rFonts w:ascii="Times New Roman" w:hAnsi="Times New Roman"/>
          <w:u w:val="single"/>
        </w:rPr>
        <w:t>rofessions</w:t>
      </w:r>
      <w:r w:rsidRPr="00F46439">
        <w:rPr>
          <w:rFonts w:ascii="Times New Roman" w:hAnsi="Times New Roman"/>
        </w:rPr>
        <w:t>. Amsterdam: Benjamins, pp 235-255.</w:t>
      </w:r>
    </w:p>
    <w:p w14:paraId="4F946A0E" w14:textId="77777777" w:rsidR="00FE5CEF" w:rsidRPr="00F46439" w:rsidRDefault="00FE5CEF" w:rsidP="00FE5CEF">
      <w:pPr>
        <w:widowControl w:val="0"/>
        <w:tabs>
          <w:tab w:val="left" w:pos="709"/>
        </w:tabs>
        <w:autoSpaceDE w:val="0"/>
        <w:autoSpaceDN w:val="0"/>
        <w:adjustRightInd w:val="0"/>
        <w:spacing w:line="480" w:lineRule="auto"/>
        <w:ind w:left="567" w:right="79" w:hanging="567"/>
        <w:jc w:val="both"/>
        <w:rPr>
          <w:rFonts w:ascii="Times New Roman" w:hAnsi="Times New Roman"/>
        </w:rPr>
      </w:pPr>
      <w:r w:rsidRPr="00F46439">
        <w:rPr>
          <w:rFonts w:ascii="Times New Roman" w:hAnsi="Times New Roman"/>
        </w:rPr>
        <w:t xml:space="preserve">Crookes, G. (1986). Towards a validated analysis of scientific text structure. </w:t>
      </w:r>
      <w:r w:rsidRPr="00245C1D">
        <w:rPr>
          <w:rFonts w:ascii="Times New Roman" w:hAnsi="Times New Roman"/>
          <w:u w:val="single"/>
        </w:rPr>
        <w:t>Applied Linguistics</w:t>
      </w:r>
      <w:r w:rsidRPr="00F46439">
        <w:rPr>
          <w:rFonts w:ascii="Times New Roman" w:hAnsi="Times New Roman"/>
          <w:i/>
        </w:rPr>
        <w:t>,</w:t>
      </w:r>
      <w:r w:rsidRPr="00F46439">
        <w:rPr>
          <w:rFonts w:ascii="Times New Roman" w:hAnsi="Times New Roman"/>
        </w:rPr>
        <w:t xml:space="preserve"> 7, 57-70.</w:t>
      </w:r>
    </w:p>
    <w:p w14:paraId="0BB56C50" w14:textId="77777777" w:rsidR="00FE5CEF" w:rsidRPr="00322612" w:rsidRDefault="00FE5CEF" w:rsidP="00FE5CEF">
      <w:pPr>
        <w:spacing w:line="480" w:lineRule="auto"/>
        <w:ind w:left="567" w:right="79" w:hanging="567"/>
        <w:rPr>
          <w:rFonts w:ascii="Times New Roman" w:hAnsi="Times New Roman"/>
        </w:rPr>
      </w:pPr>
      <w:proofErr w:type="spellStart"/>
      <w:r w:rsidRPr="00F46439">
        <w:rPr>
          <w:rFonts w:ascii="Times New Roman" w:hAnsi="Times New Roman"/>
        </w:rPr>
        <w:t>Duszak</w:t>
      </w:r>
      <w:proofErr w:type="spellEnd"/>
      <w:r w:rsidRPr="00F46439">
        <w:rPr>
          <w:rFonts w:ascii="Times New Roman" w:hAnsi="Times New Roman"/>
        </w:rPr>
        <w:t xml:space="preserve">, A. (1997) “Analyzing digressiveness in Polish academic texts” In A. </w:t>
      </w:r>
      <w:proofErr w:type="spellStart"/>
      <w:r w:rsidRPr="00F46439">
        <w:rPr>
          <w:rFonts w:ascii="Times New Roman" w:hAnsi="Times New Roman"/>
        </w:rPr>
        <w:t>Duszak</w:t>
      </w:r>
      <w:proofErr w:type="spellEnd"/>
      <w:r w:rsidRPr="00F46439">
        <w:rPr>
          <w:rFonts w:ascii="Times New Roman" w:hAnsi="Times New Roman"/>
        </w:rPr>
        <w:t xml:space="preserve"> (Ed) </w:t>
      </w:r>
      <w:r w:rsidRPr="00245C1D">
        <w:rPr>
          <w:rFonts w:ascii="Times New Roman" w:hAnsi="Times New Roman"/>
          <w:u w:val="single"/>
        </w:rPr>
        <w:t xml:space="preserve">Culture </w:t>
      </w:r>
      <w:r w:rsidRPr="00322612">
        <w:rPr>
          <w:rFonts w:ascii="Times New Roman" w:hAnsi="Times New Roman"/>
          <w:u w:val="single"/>
        </w:rPr>
        <w:t xml:space="preserve">and </w:t>
      </w:r>
      <w:r w:rsidR="00245C1D" w:rsidRPr="00322612">
        <w:rPr>
          <w:rFonts w:ascii="Times New Roman" w:hAnsi="Times New Roman"/>
          <w:u w:val="single"/>
        </w:rPr>
        <w:t xml:space="preserve">Styles </w:t>
      </w:r>
      <w:r w:rsidRPr="00322612">
        <w:rPr>
          <w:rFonts w:ascii="Times New Roman" w:hAnsi="Times New Roman"/>
          <w:u w:val="single"/>
        </w:rPr>
        <w:t xml:space="preserve">of </w:t>
      </w:r>
      <w:r w:rsidR="00245C1D" w:rsidRPr="00322612">
        <w:rPr>
          <w:rFonts w:ascii="Times New Roman" w:hAnsi="Times New Roman"/>
          <w:u w:val="single"/>
        </w:rPr>
        <w:t>A</w:t>
      </w:r>
      <w:r w:rsidRPr="00322612">
        <w:rPr>
          <w:rFonts w:ascii="Times New Roman" w:hAnsi="Times New Roman"/>
          <w:u w:val="single"/>
        </w:rPr>
        <w:t xml:space="preserve">cademic </w:t>
      </w:r>
      <w:r w:rsidR="00245C1D" w:rsidRPr="00322612">
        <w:rPr>
          <w:rFonts w:ascii="Times New Roman" w:hAnsi="Times New Roman"/>
          <w:u w:val="single"/>
        </w:rPr>
        <w:t>Discourse</w:t>
      </w:r>
      <w:r w:rsidRPr="00322612">
        <w:rPr>
          <w:rFonts w:ascii="Times New Roman" w:hAnsi="Times New Roman"/>
        </w:rPr>
        <w:t>. Berlin: Mouton de Gruyter. 323-41.</w:t>
      </w:r>
    </w:p>
    <w:p w14:paraId="4A08E8A4" w14:textId="77777777" w:rsidR="00322612" w:rsidRPr="00322612" w:rsidRDefault="00FE5CEF" w:rsidP="00322612">
      <w:pPr>
        <w:widowControl w:val="0"/>
        <w:tabs>
          <w:tab w:val="left" w:pos="709"/>
          <w:tab w:val="left" w:pos="3034"/>
          <w:tab w:val="left" w:pos="3731"/>
        </w:tabs>
        <w:autoSpaceDE w:val="0"/>
        <w:autoSpaceDN w:val="0"/>
        <w:adjustRightInd w:val="0"/>
        <w:spacing w:line="480" w:lineRule="auto"/>
        <w:ind w:left="567" w:right="79" w:hanging="567"/>
        <w:rPr>
          <w:rFonts w:ascii="Times New Roman" w:hAnsi="Times New Roman"/>
          <w:color w:val="000000"/>
        </w:rPr>
      </w:pPr>
      <w:r w:rsidRPr="00322612">
        <w:rPr>
          <w:rFonts w:ascii="Times New Roman" w:hAnsi="Times New Roman"/>
          <w:color w:val="000000"/>
          <w:w w:val="102"/>
        </w:rPr>
        <w:t xml:space="preserve">Flowerdew,  J. </w:t>
      </w:r>
      <w:r w:rsidRPr="00322612">
        <w:rPr>
          <w:rFonts w:ascii="Times New Roman" w:hAnsi="Times New Roman"/>
          <w:color w:val="000000"/>
          <w:spacing w:val="-2"/>
        </w:rPr>
        <w:t xml:space="preserve">(1999).  </w:t>
      </w:r>
      <w:r w:rsidRPr="00322612">
        <w:rPr>
          <w:rFonts w:ascii="Times New Roman" w:hAnsi="Times New Roman"/>
          <w:color w:val="000000"/>
          <w:w w:val="102"/>
        </w:rPr>
        <w:t xml:space="preserve">‘Problems  of  writing  for  scholarly  publication  in </w:t>
      </w:r>
      <w:r w:rsidRPr="00322612">
        <w:rPr>
          <w:rFonts w:ascii="Times New Roman" w:hAnsi="Times New Roman"/>
          <w:color w:val="000000"/>
          <w:w w:val="103"/>
        </w:rPr>
        <w:t>Engli</w:t>
      </w:r>
      <w:r w:rsidR="00B45F3E">
        <w:rPr>
          <w:rFonts w:ascii="Times New Roman" w:hAnsi="Times New Roman"/>
          <w:color w:val="000000"/>
          <w:w w:val="103"/>
        </w:rPr>
        <w:t xml:space="preserve">sh: the case of Hong Kong’. </w:t>
      </w:r>
      <w:r w:rsidR="00B45F3E">
        <w:rPr>
          <w:rFonts w:ascii="Times New Roman" w:hAnsi="Times New Roman"/>
          <w:color w:val="000000"/>
          <w:w w:val="103"/>
          <w:u w:val="single"/>
        </w:rPr>
        <w:t>Journal of Second Language Writing</w:t>
      </w:r>
      <w:r w:rsidR="00B45F3E">
        <w:rPr>
          <w:rFonts w:ascii="Times New Roman" w:hAnsi="Times New Roman"/>
          <w:color w:val="000000"/>
          <w:w w:val="103"/>
        </w:rPr>
        <w:t>, 8(3),</w:t>
      </w:r>
      <w:r w:rsidR="00B45F3E">
        <w:rPr>
          <w:rFonts w:ascii="Times New Roman" w:hAnsi="Times New Roman"/>
          <w:color w:val="000000"/>
          <w:w w:val="102"/>
        </w:rPr>
        <w:t xml:space="preserve"> 243-64.</w:t>
      </w:r>
      <w:r w:rsidR="00322612" w:rsidRPr="00322612">
        <w:rPr>
          <w:rFonts w:ascii="Times New Roman" w:hAnsi="Times New Roman"/>
          <w:color w:val="000000"/>
        </w:rPr>
        <w:t xml:space="preserve">Gee, J. (1999). An Introduction to Discourse Analysis. London: Routledge. </w:t>
      </w:r>
    </w:p>
    <w:p w14:paraId="52D1C287" w14:textId="77777777" w:rsidR="00FE5CEF" w:rsidRPr="00F46439" w:rsidRDefault="00FE5CEF" w:rsidP="00FE5CEF">
      <w:pPr>
        <w:pStyle w:val="bibliog"/>
        <w:tabs>
          <w:tab w:val="clear" w:pos="720"/>
          <w:tab w:val="clear" w:pos="1440"/>
          <w:tab w:val="clear" w:pos="7920"/>
          <w:tab w:val="clear" w:pos="8640"/>
          <w:tab w:val="left" w:pos="567"/>
          <w:tab w:val="left" w:pos="851"/>
        </w:tabs>
        <w:spacing w:line="480" w:lineRule="auto"/>
        <w:ind w:left="567" w:right="79" w:hanging="567"/>
        <w:rPr>
          <w:sz w:val="24"/>
          <w:szCs w:val="24"/>
        </w:rPr>
      </w:pPr>
      <w:proofErr w:type="spellStart"/>
      <w:r w:rsidRPr="00322612">
        <w:rPr>
          <w:sz w:val="24"/>
          <w:szCs w:val="24"/>
        </w:rPr>
        <w:t>Gergen</w:t>
      </w:r>
      <w:proofErr w:type="spellEnd"/>
      <w:r w:rsidRPr="00322612">
        <w:rPr>
          <w:sz w:val="24"/>
          <w:szCs w:val="24"/>
        </w:rPr>
        <w:t xml:space="preserve">, K. J. &amp; </w:t>
      </w:r>
      <w:proofErr w:type="spellStart"/>
      <w:r w:rsidRPr="00322612">
        <w:rPr>
          <w:sz w:val="24"/>
          <w:szCs w:val="24"/>
        </w:rPr>
        <w:t>Thatchenkery</w:t>
      </w:r>
      <w:proofErr w:type="spellEnd"/>
      <w:r w:rsidRPr="00322612">
        <w:rPr>
          <w:sz w:val="24"/>
          <w:szCs w:val="24"/>
        </w:rPr>
        <w:t>, T. J. (1996) Organisational science as social construction: postmode</w:t>
      </w:r>
      <w:r w:rsidRPr="00F46439">
        <w:rPr>
          <w:sz w:val="24"/>
          <w:szCs w:val="24"/>
        </w:rPr>
        <w:t xml:space="preserve">rn potentials. </w:t>
      </w:r>
      <w:r w:rsidRPr="00245C1D">
        <w:rPr>
          <w:sz w:val="24"/>
          <w:szCs w:val="24"/>
          <w:u w:val="single"/>
        </w:rPr>
        <w:t xml:space="preserve">The Journal of Applied </w:t>
      </w:r>
      <w:proofErr w:type="spellStart"/>
      <w:r w:rsidRPr="00245C1D">
        <w:rPr>
          <w:sz w:val="24"/>
          <w:szCs w:val="24"/>
          <w:u w:val="single"/>
        </w:rPr>
        <w:t>Behavioral</w:t>
      </w:r>
      <w:proofErr w:type="spellEnd"/>
      <w:r w:rsidRPr="00245C1D">
        <w:rPr>
          <w:sz w:val="24"/>
          <w:szCs w:val="24"/>
          <w:u w:val="single"/>
        </w:rPr>
        <w:t xml:space="preserve"> Science</w:t>
      </w:r>
      <w:r w:rsidRPr="00F46439">
        <w:rPr>
          <w:sz w:val="24"/>
          <w:szCs w:val="24"/>
        </w:rPr>
        <w:t xml:space="preserve">, 32. 4: 356–377 </w:t>
      </w:r>
    </w:p>
    <w:p w14:paraId="5420A4E9" w14:textId="77777777" w:rsidR="00FE5CEF" w:rsidRPr="00F46439" w:rsidRDefault="00FE5CEF" w:rsidP="00FE5CEF">
      <w:pPr>
        <w:widowControl w:val="0"/>
        <w:autoSpaceDE w:val="0"/>
        <w:autoSpaceDN w:val="0"/>
        <w:adjustRightInd w:val="0"/>
        <w:spacing w:line="480" w:lineRule="auto"/>
        <w:ind w:left="567" w:right="79" w:hanging="567"/>
        <w:jc w:val="both"/>
        <w:rPr>
          <w:rFonts w:ascii="Times New Roman" w:hAnsi="Times New Roman"/>
          <w:color w:val="000000"/>
          <w:w w:val="103"/>
        </w:rPr>
      </w:pPr>
      <w:r w:rsidRPr="00F46439">
        <w:rPr>
          <w:rFonts w:ascii="Times New Roman" w:hAnsi="Times New Roman"/>
        </w:rPr>
        <w:t xml:space="preserve">Gimenez, J. (2009). </w:t>
      </w:r>
      <w:r w:rsidRPr="00F46439">
        <w:rPr>
          <w:rFonts w:ascii="Times New Roman" w:hAnsi="Times New Roman"/>
          <w:bCs/>
        </w:rPr>
        <w:t>Beyond the academic essay: Discipline-specific writing in nursing and midwifery.</w:t>
      </w:r>
      <w:r w:rsidRPr="00F46439">
        <w:rPr>
          <w:rFonts w:ascii="Times New Roman" w:hAnsi="Times New Roman"/>
          <w:bCs/>
          <w:u w:val="single"/>
        </w:rPr>
        <w:t xml:space="preserve"> </w:t>
      </w:r>
      <w:r w:rsidRPr="00245C1D">
        <w:rPr>
          <w:rFonts w:ascii="Times New Roman" w:hAnsi="Times New Roman"/>
          <w:color w:val="000000"/>
          <w:w w:val="103"/>
          <w:u w:val="single"/>
        </w:rPr>
        <w:t>Journal of English for Academic Purposes</w:t>
      </w:r>
      <w:r w:rsidRPr="00F46439">
        <w:rPr>
          <w:rFonts w:ascii="Times New Roman" w:hAnsi="Times New Roman"/>
          <w:color w:val="000000"/>
          <w:w w:val="103"/>
        </w:rPr>
        <w:t xml:space="preserve">. 7 (3): </w:t>
      </w:r>
      <w:r w:rsidRPr="00F46439">
        <w:rPr>
          <w:rFonts w:ascii="Times New Roman" w:hAnsi="Times New Roman"/>
        </w:rPr>
        <w:t>151-164</w:t>
      </w:r>
      <w:r w:rsidRPr="00F46439">
        <w:rPr>
          <w:rFonts w:ascii="Times New Roman" w:hAnsi="Times New Roman"/>
          <w:color w:val="000000"/>
          <w:w w:val="103"/>
        </w:rPr>
        <w:t>.</w:t>
      </w:r>
    </w:p>
    <w:p w14:paraId="03635FC1" w14:textId="77777777" w:rsidR="00FE5CEF" w:rsidRPr="00F46439" w:rsidRDefault="00FE5CEF" w:rsidP="00FE5CEF">
      <w:pPr>
        <w:pStyle w:val="References"/>
        <w:ind w:left="567" w:right="79" w:hanging="567"/>
        <w:rPr>
          <w:sz w:val="24"/>
          <w:szCs w:val="24"/>
        </w:rPr>
      </w:pPr>
      <w:proofErr w:type="spellStart"/>
      <w:r w:rsidRPr="00F46439">
        <w:rPr>
          <w:sz w:val="24"/>
          <w:szCs w:val="24"/>
        </w:rPr>
        <w:t>Grabe</w:t>
      </w:r>
      <w:proofErr w:type="spellEnd"/>
      <w:r w:rsidRPr="00F46439">
        <w:rPr>
          <w:sz w:val="24"/>
          <w:szCs w:val="24"/>
        </w:rPr>
        <w:t xml:space="preserve">, W. and Kaplan, R. (1996) </w:t>
      </w:r>
      <w:r w:rsidRPr="00245C1D">
        <w:rPr>
          <w:iCs/>
          <w:sz w:val="24"/>
          <w:szCs w:val="24"/>
          <w:u w:val="single"/>
        </w:rPr>
        <w:t xml:space="preserve">Theory and </w:t>
      </w:r>
      <w:r w:rsidR="00245C1D">
        <w:rPr>
          <w:iCs/>
          <w:sz w:val="24"/>
          <w:szCs w:val="24"/>
          <w:u w:val="single"/>
        </w:rPr>
        <w:t>P</w:t>
      </w:r>
      <w:r w:rsidR="00245C1D" w:rsidRPr="00245C1D">
        <w:rPr>
          <w:iCs/>
          <w:sz w:val="24"/>
          <w:szCs w:val="24"/>
          <w:u w:val="single"/>
        </w:rPr>
        <w:t xml:space="preserve">ractice </w:t>
      </w:r>
      <w:r w:rsidRPr="00245C1D">
        <w:rPr>
          <w:iCs/>
          <w:sz w:val="24"/>
          <w:szCs w:val="24"/>
          <w:u w:val="single"/>
        </w:rPr>
        <w:t xml:space="preserve">of </w:t>
      </w:r>
      <w:r w:rsidR="00245C1D">
        <w:rPr>
          <w:iCs/>
          <w:sz w:val="24"/>
          <w:szCs w:val="24"/>
          <w:u w:val="single"/>
        </w:rPr>
        <w:t>W</w:t>
      </w:r>
      <w:r w:rsidR="00245C1D" w:rsidRPr="00245C1D">
        <w:rPr>
          <w:iCs/>
          <w:sz w:val="24"/>
          <w:szCs w:val="24"/>
          <w:u w:val="single"/>
        </w:rPr>
        <w:t>riting</w:t>
      </w:r>
      <w:r w:rsidRPr="00F46439">
        <w:rPr>
          <w:sz w:val="24"/>
          <w:szCs w:val="24"/>
        </w:rPr>
        <w:t>. Harlow: Longman.</w:t>
      </w:r>
    </w:p>
    <w:p w14:paraId="165D322D" w14:textId="77777777" w:rsidR="00FE5CEF" w:rsidRPr="00F46439" w:rsidRDefault="00FE5CEF" w:rsidP="00FE5CEF">
      <w:pPr>
        <w:widowControl w:val="0"/>
        <w:tabs>
          <w:tab w:val="left" w:pos="709"/>
        </w:tabs>
        <w:autoSpaceDE w:val="0"/>
        <w:autoSpaceDN w:val="0"/>
        <w:adjustRightInd w:val="0"/>
        <w:spacing w:line="480" w:lineRule="auto"/>
        <w:ind w:left="567" w:right="79" w:hanging="567"/>
        <w:rPr>
          <w:rFonts w:ascii="Times New Roman" w:hAnsi="Times New Roman"/>
        </w:rPr>
      </w:pPr>
      <w:r w:rsidRPr="00F46439">
        <w:rPr>
          <w:rFonts w:ascii="Times New Roman" w:hAnsi="Times New Roman"/>
        </w:rPr>
        <w:t xml:space="preserve">Halliday, M. A. K. (1994). </w:t>
      </w:r>
      <w:r w:rsidRPr="00245C1D">
        <w:rPr>
          <w:rFonts w:ascii="Times New Roman" w:hAnsi="Times New Roman"/>
          <w:u w:val="single"/>
        </w:rPr>
        <w:t xml:space="preserve">An </w:t>
      </w:r>
      <w:r w:rsidR="00245C1D">
        <w:rPr>
          <w:rFonts w:ascii="Times New Roman" w:hAnsi="Times New Roman"/>
          <w:u w:val="single"/>
        </w:rPr>
        <w:t>I</w:t>
      </w:r>
      <w:r w:rsidR="00245C1D" w:rsidRPr="00245C1D">
        <w:rPr>
          <w:rFonts w:ascii="Times New Roman" w:hAnsi="Times New Roman"/>
          <w:u w:val="single"/>
        </w:rPr>
        <w:t xml:space="preserve">ntroduction </w:t>
      </w:r>
      <w:r w:rsidRPr="00245C1D">
        <w:rPr>
          <w:rFonts w:ascii="Times New Roman" w:hAnsi="Times New Roman"/>
          <w:u w:val="single"/>
        </w:rPr>
        <w:t xml:space="preserve">to </w:t>
      </w:r>
      <w:r w:rsidR="00245C1D">
        <w:rPr>
          <w:rFonts w:ascii="Times New Roman" w:hAnsi="Times New Roman"/>
          <w:u w:val="single"/>
        </w:rPr>
        <w:t>F</w:t>
      </w:r>
      <w:r w:rsidR="00245C1D" w:rsidRPr="00245C1D">
        <w:rPr>
          <w:rFonts w:ascii="Times New Roman" w:hAnsi="Times New Roman"/>
          <w:u w:val="single"/>
        </w:rPr>
        <w:t xml:space="preserve">unctional </w:t>
      </w:r>
      <w:r w:rsidR="00245C1D">
        <w:rPr>
          <w:rFonts w:ascii="Times New Roman" w:hAnsi="Times New Roman"/>
          <w:u w:val="single"/>
        </w:rPr>
        <w:t>G</w:t>
      </w:r>
      <w:r w:rsidR="00245C1D" w:rsidRPr="00245C1D">
        <w:rPr>
          <w:rFonts w:ascii="Times New Roman" w:hAnsi="Times New Roman"/>
          <w:u w:val="single"/>
        </w:rPr>
        <w:t xml:space="preserve">rammar </w:t>
      </w:r>
      <w:r w:rsidRPr="00245C1D">
        <w:rPr>
          <w:rFonts w:ascii="Times New Roman" w:hAnsi="Times New Roman"/>
          <w:u w:val="single"/>
        </w:rPr>
        <w:t>(2nd Ed.</w:t>
      </w:r>
      <w:r w:rsidRPr="00F46439">
        <w:rPr>
          <w:rFonts w:ascii="Times New Roman" w:hAnsi="Times New Roman"/>
          <w:i/>
        </w:rPr>
        <w:t xml:space="preserve">). </w:t>
      </w:r>
      <w:r w:rsidRPr="00F46439">
        <w:rPr>
          <w:rFonts w:ascii="Times New Roman" w:hAnsi="Times New Roman"/>
        </w:rPr>
        <w:t>London: Edward Arnold.</w:t>
      </w:r>
    </w:p>
    <w:p w14:paraId="105AB1A1" w14:textId="77777777" w:rsidR="00FE5CEF" w:rsidRPr="00F46439" w:rsidRDefault="00FE5CEF" w:rsidP="00FE5CEF">
      <w:pPr>
        <w:widowControl w:val="0"/>
        <w:tabs>
          <w:tab w:val="left" w:pos="1943"/>
        </w:tabs>
        <w:autoSpaceDE w:val="0"/>
        <w:autoSpaceDN w:val="0"/>
        <w:adjustRightInd w:val="0"/>
        <w:spacing w:line="480" w:lineRule="auto"/>
        <w:ind w:left="567" w:right="79" w:hanging="567"/>
        <w:jc w:val="both"/>
        <w:rPr>
          <w:rFonts w:ascii="Times New Roman" w:hAnsi="Times New Roman"/>
          <w:color w:val="000000"/>
          <w:w w:val="109"/>
        </w:rPr>
      </w:pPr>
      <w:r w:rsidRPr="00F46439">
        <w:rPr>
          <w:rFonts w:ascii="Times New Roman" w:hAnsi="Times New Roman"/>
          <w:color w:val="000000"/>
          <w:w w:val="109"/>
        </w:rPr>
        <w:t xml:space="preserve">Halliday, M. A. K., &amp; Martin, J. R. (1993). </w:t>
      </w:r>
      <w:r w:rsidRPr="00245C1D">
        <w:rPr>
          <w:rFonts w:ascii="Times New Roman" w:hAnsi="Times New Roman"/>
          <w:color w:val="000000"/>
          <w:w w:val="109"/>
          <w:u w:val="single"/>
        </w:rPr>
        <w:t>Writing Science: Literacy and Discursive Power.</w:t>
      </w:r>
      <w:r w:rsidRPr="00F46439">
        <w:rPr>
          <w:rFonts w:ascii="Times New Roman" w:hAnsi="Times New Roman"/>
          <w:color w:val="000000"/>
          <w:w w:val="109"/>
        </w:rPr>
        <w:t xml:space="preserve"> London: Falmer Press. </w:t>
      </w:r>
    </w:p>
    <w:p w14:paraId="025D39B2" w14:textId="77777777" w:rsidR="00FE5CEF" w:rsidRPr="00F46439" w:rsidRDefault="00FE5CEF" w:rsidP="00FE5CEF">
      <w:pPr>
        <w:widowControl w:val="0"/>
        <w:tabs>
          <w:tab w:val="left" w:pos="709"/>
          <w:tab w:val="left" w:pos="1980"/>
        </w:tabs>
        <w:autoSpaceDE w:val="0"/>
        <w:autoSpaceDN w:val="0"/>
        <w:adjustRightInd w:val="0"/>
        <w:spacing w:line="480" w:lineRule="auto"/>
        <w:ind w:left="567" w:right="79" w:hanging="567"/>
        <w:rPr>
          <w:rFonts w:ascii="Times New Roman" w:hAnsi="Times New Roman"/>
          <w:color w:val="000000"/>
          <w:spacing w:val="-1"/>
        </w:rPr>
      </w:pPr>
      <w:proofErr w:type="spellStart"/>
      <w:r w:rsidRPr="00F46439">
        <w:rPr>
          <w:rFonts w:ascii="Times New Roman" w:hAnsi="Times New Roman"/>
          <w:color w:val="000000"/>
        </w:rPr>
        <w:t>Hinkel</w:t>
      </w:r>
      <w:proofErr w:type="spellEnd"/>
      <w:r w:rsidRPr="00F46439">
        <w:rPr>
          <w:rFonts w:ascii="Times New Roman" w:hAnsi="Times New Roman"/>
          <w:color w:val="000000"/>
        </w:rPr>
        <w:t xml:space="preserve">,  E.  (2002).  </w:t>
      </w:r>
      <w:r w:rsidRPr="00245C1D">
        <w:rPr>
          <w:rFonts w:ascii="Times New Roman" w:hAnsi="Times New Roman"/>
          <w:color w:val="000000"/>
          <w:u w:val="single"/>
        </w:rPr>
        <w:t>Second  Language  Writers’  Text.</w:t>
      </w:r>
      <w:r w:rsidRPr="00F46439">
        <w:rPr>
          <w:rFonts w:ascii="Times New Roman" w:hAnsi="Times New Roman"/>
          <w:color w:val="000000"/>
        </w:rPr>
        <w:t xml:space="preserve">  Mahwah,  NJ:  Lawrence </w:t>
      </w:r>
      <w:r w:rsidRPr="00F46439">
        <w:rPr>
          <w:rFonts w:ascii="Times New Roman" w:hAnsi="Times New Roman"/>
          <w:color w:val="000000"/>
          <w:spacing w:val="-1"/>
        </w:rPr>
        <w:t xml:space="preserve">Erlbaum. </w:t>
      </w:r>
    </w:p>
    <w:p w14:paraId="4D7B0AB9" w14:textId="77777777" w:rsidR="00FE5CEF" w:rsidRPr="00F46439" w:rsidRDefault="00FE5CEF" w:rsidP="00FE5CEF">
      <w:pPr>
        <w:pStyle w:val="Examplebulletlist"/>
        <w:shd w:val="clear" w:color="auto" w:fill="auto"/>
        <w:ind w:left="567" w:right="79" w:hanging="567"/>
        <w:rPr>
          <w:rFonts w:ascii="Times New Roman" w:hAnsi="Times New Roman" w:cs="Times New Roman"/>
          <w:color w:val="000000"/>
          <w:w w:val="101"/>
          <w:sz w:val="24"/>
          <w:szCs w:val="24"/>
        </w:rPr>
      </w:pPr>
      <w:r w:rsidRPr="00F46439">
        <w:rPr>
          <w:rFonts w:ascii="Times New Roman" w:hAnsi="Times New Roman" w:cs="Times New Roman"/>
          <w:color w:val="000000"/>
          <w:w w:val="101"/>
          <w:sz w:val="24"/>
          <w:szCs w:val="24"/>
        </w:rPr>
        <w:lastRenderedPageBreak/>
        <w:t xml:space="preserve">Hoey, M. (2001). </w:t>
      </w:r>
      <w:r w:rsidRPr="00245C1D">
        <w:rPr>
          <w:rFonts w:ascii="Times New Roman" w:hAnsi="Times New Roman" w:cs="Times New Roman"/>
          <w:color w:val="000000"/>
          <w:w w:val="101"/>
          <w:sz w:val="24"/>
          <w:szCs w:val="24"/>
          <w:u w:val="single"/>
        </w:rPr>
        <w:t>Textual Interaction.</w:t>
      </w:r>
      <w:r w:rsidRPr="00F46439">
        <w:rPr>
          <w:rFonts w:ascii="Times New Roman" w:hAnsi="Times New Roman" w:cs="Times New Roman"/>
          <w:color w:val="000000"/>
          <w:w w:val="101"/>
          <w:sz w:val="24"/>
          <w:szCs w:val="24"/>
        </w:rPr>
        <w:t xml:space="preserve"> London: Routledge. </w:t>
      </w:r>
    </w:p>
    <w:p w14:paraId="045749BC" w14:textId="77777777" w:rsidR="00FE5CEF" w:rsidRPr="00F46439" w:rsidRDefault="00FE5CEF" w:rsidP="00FE5CEF">
      <w:pPr>
        <w:pStyle w:val="nospace"/>
        <w:spacing w:line="480" w:lineRule="auto"/>
        <w:ind w:left="567" w:right="79" w:hanging="567"/>
      </w:pPr>
      <w:r w:rsidRPr="00F46439">
        <w:t xml:space="preserve">Horner, B. &amp; </w:t>
      </w:r>
      <w:proofErr w:type="spellStart"/>
      <w:r w:rsidRPr="00F46439">
        <w:t>Trimbur</w:t>
      </w:r>
      <w:proofErr w:type="spellEnd"/>
      <w:r w:rsidRPr="00F46439">
        <w:t xml:space="preserve">, J. (2002) English only and college composition. </w:t>
      </w:r>
      <w:r w:rsidRPr="00245C1D">
        <w:rPr>
          <w:u w:val="single"/>
        </w:rPr>
        <w:t>College Composition and Communication,</w:t>
      </w:r>
      <w:r w:rsidRPr="00F46439">
        <w:t xml:space="preserve"> 53, 4: 594-630 </w:t>
      </w:r>
    </w:p>
    <w:p w14:paraId="23B45258" w14:textId="77777777" w:rsidR="00FE5CEF" w:rsidRPr="00F46439" w:rsidRDefault="00FE5CEF" w:rsidP="00FE5CEF">
      <w:pPr>
        <w:widowControl w:val="0"/>
        <w:autoSpaceDE w:val="0"/>
        <w:autoSpaceDN w:val="0"/>
        <w:adjustRightInd w:val="0"/>
        <w:spacing w:line="480" w:lineRule="auto"/>
        <w:ind w:left="567" w:right="79" w:hanging="567"/>
        <w:rPr>
          <w:rFonts w:ascii="Times New Roman" w:hAnsi="Times New Roman"/>
        </w:rPr>
      </w:pPr>
      <w:proofErr w:type="spellStart"/>
      <w:r w:rsidRPr="00F46439">
        <w:rPr>
          <w:rFonts w:ascii="Times New Roman" w:hAnsi="Times New Roman"/>
        </w:rPr>
        <w:t>Hunston</w:t>
      </w:r>
      <w:proofErr w:type="spellEnd"/>
      <w:r w:rsidRPr="00F46439">
        <w:rPr>
          <w:rFonts w:ascii="Times New Roman" w:hAnsi="Times New Roman"/>
        </w:rPr>
        <w:t xml:space="preserve">, S., &amp; Thompson, G. (Eds.). (2000). </w:t>
      </w:r>
      <w:r w:rsidRPr="00245C1D">
        <w:rPr>
          <w:rFonts w:ascii="Times New Roman" w:hAnsi="Times New Roman"/>
          <w:u w:val="single"/>
        </w:rPr>
        <w:t xml:space="preserve">Evaluation in </w:t>
      </w:r>
      <w:r w:rsidR="00245C1D">
        <w:rPr>
          <w:rFonts w:ascii="Times New Roman" w:hAnsi="Times New Roman"/>
          <w:u w:val="single"/>
        </w:rPr>
        <w:t>T</w:t>
      </w:r>
      <w:r w:rsidR="00245C1D" w:rsidRPr="00245C1D">
        <w:rPr>
          <w:rFonts w:ascii="Times New Roman" w:hAnsi="Times New Roman"/>
          <w:u w:val="single"/>
        </w:rPr>
        <w:t>ext</w:t>
      </w:r>
      <w:r w:rsidRPr="00245C1D">
        <w:rPr>
          <w:rFonts w:ascii="Times New Roman" w:hAnsi="Times New Roman"/>
          <w:u w:val="single"/>
        </w:rPr>
        <w:t xml:space="preserve">: </w:t>
      </w:r>
      <w:r w:rsidR="00245C1D">
        <w:rPr>
          <w:rFonts w:ascii="Times New Roman" w:hAnsi="Times New Roman"/>
          <w:u w:val="single"/>
        </w:rPr>
        <w:t>A</w:t>
      </w:r>
      <w:r w:rsidR="00245C1D" w:rsidRPr="00245C1D">
        <w:rPr>
          <w:rFonts w:ascii="Times New Roman" w:hAnsi="Times New Roman"/>
          <w:u w:val="single"/>
        </w:rPr>
        <w:t xml:space="preserve">uthorial </w:t>
      </w:r>
      <w:r w:rsidR="00245C1D">
        <w:rPr>
          <w:rFonts w:ascii="Times New Roman" w:hAnsi="Times New Roman"/>
          <w:u w:val="single"/>
        </w:rPr>
        <w:t>S</w:t>
      </w:r>
      <w:r w:rsidR="00245C1D" w:rsidRPr="00245C1D">
        <w:rPr>
          <w:rFonts w:ascii="Times New Roman" w:hAnsi="Times New Roman"/>
          <w:u w:val="single"/>
        </w:rPr>
        <w:t xml:space="preserve">tance </w:t>
      </w:r>
      <w:r w:rsidRPr="00245C1D">
        <w:rPr>
          <w:rFonts w:ascii="Times New Roman" w:hAnsi="Times New Roman"/>
          <w:u w:val="single"/>
        </w:rPr>
        <w:t xml:space="preserve">and the </w:t>
      </w:r>
      <w:r w:rsidR="00245C1D">
        <w:rPr>
          <w:rFonts w:ascii="Times New Roman" w:hAnsi="Times New Roman"/>
          <w:u w:val="single"/>
        </w:rPr>
        <w:t>C</w:t>
      </w:r>
      <w:r w:rsidR="00245C1D" w:rsidRPr="00245C1D">
        <w:rPr>
          <w:rFonts w:ascii="Times New Roman" w:hAnsi="Times New Roman"/>
          <w:u w:val="single"/>
        </w:rPr>
        <w:t xml:space="preserve">onstruction </w:t>
      </w:r>
      <w:r w:rsidRPr="00245C1D">
        <w:rPr>
          <w:rFonts w:ascii="Times New Roman" w:hAnsi="Times New Roman"/>
          <w:u w:val="single"/>
        </w:rPr>
        <w:t xml:space="preserve">of </w:t>
      </w:r>
      <w:r w:rsidR="00245C1D">
        <w:rPr>
          <w:rFonts w:ascii="Times New Roman" w:hAnsi="Times New Roman"/>
          <w:u w:val="single"/>
        </w:rPr>
        <w:t>D</w:t>
      </w:r>
      <w:r w:rsidR="00245C1D" w:rsidRPr="00245C1D">
        <w:rPr>
          <w:rFonts w:ascii="Times New Roman" w:hAnsi="Times New Roman"/>
          <w:u w:val="single"/>
        </w:rPr>
        <w:t>iscourse</w:t>
      </w:r>
      <w:r w:rsidRPr="00245C1D">
        <w:rPr>
          <w:rFonts w:ascii="Times New Roman" w:hAnsi="Times New Roman"/>
          <w:u w:val="single"/>
        </w:rPr>
        <w:t>.</w:t>
      </w:r>
      <w:r w:rsidRPr="00F46439">
        <w:rPr>
          <w:rFonts w:ascii="Times New Roman" w:hAnsi="Times New Roman"/>
          <w:i/>
        </w:rPr>
        <w:t xml:space="preserve"> </w:t>
      </w:r>
      <w:r w:rsidRPr="00F46439">
        <w:rPr>
          <w:rFonts w:ascii="Times New Roman" w:hAnsi="Times New Roman"/>
        </w:rPr>
        <w:t xml:space="preserve">  Oxford: Oxford University Press</w:t>
      </w:r>
    </w:p>
    <w:p w14:paraId="57C7B16A" w14:textId="77777777" w:rsidR="00FE5CEF" w:rsidRPr="00F46439" w:rsidRDefault="00FE5CEF" w:rsidP="00FE5CEF">
      <w:pPr>
        <w:widowControl w:val="0"/>
        <w:autoSpaceDE w:val="0"/>
        <w:autoSpaceDN w:val="0"/>
        <w:adjustRightInd w:val="0"/>
        <w:spacing w:line="480" w:lineRule="auto"/>
        <w:ind w:left="567" w:right="79" w:hanging="567"/>
        <w:rPr>
          <w:rFonts w:ascii="Times New Roman" w:hAnsi="Times New Roman"/>
        </w:rPr>
      </w:pPr>
      <w:r w:rsidRPr="00F46439">
        <w:rPr>
          <w:rFonts w:ascii="Times New Roman" w:hAnsi="Times New Roman"/>
          <w:color w:val="000000"/>
          <w:w w:val="104"/>
        </w:rPr>
        <w:t xml:space="preserve">Hyland, K. (1998). </w:t>
      </w:r>
      <w:r w:rsidRPr="00245C1D">
        <w:rPr>
          <w:rFonts w:ascii="Times New Roman" w:hAnsi="Times New Roman"/>
          <w:color w:val="000000"/>
          <w:w w:val="104"/>
          <w:u w:val="single"/>
        </w:rPr>
        <w:t>Hedging in Scientific Research Articles</w:t>
      </w:r>
      <w:r w:rsidRPr="00F46439">
        <w:rPr>
          <w:rFonts w:ascii="Times New Roman" w:hAnsi="Times New Roman"/>
          <w:color w:val="000000"/>
          <w:w w:val="104"/>
        </w:rPr>
        <w:t xml:space="preserve">. Amsterdam: John Benjamins. </w:t>
      </w:r>
    </w:p>
    <w:p w14:paraId="22EE193C" w14:textId="77777777" w:rsidR="00FE5CEF" w:rsidRPr="00F46439" w:rsidRDefault="00FE5CEF" w:rsidP="00FE5CEF">
      <w:pPr>
        <w:pStyle w:val="bibliog"/>
        <w:tabs>
          <w:tab w:val="clear" w:pos="720"/>
          <w:tab w:val="left" w:pos="709"/>
        </w:tabs>
        <w:spacing w:line="480" w:lineRule="auto"/>
        <w:ind w:left="567" w:right="79" w:hanging="567"/>
        <w:jc w:val="left"/>
        <w:rPr>
          <w:color w:val="000000"/>
          <w:sz w:val="24"/>
          <w:szCs w:val="24"/>
        </w:rPr>
      </w:pPr>
      <w:r w:rsidRPr="00F46439">
        <w:rPr>
          <w:color w:val="000000"/>
          <w:w w:val="103"/>
          <w:sz w:val="24"/>
          <w:szCs w:val="24"/>
        </w:rPr>
        <w:t xml:space="preserve">Hyland, K. (2004a). ‘Graduates’ gratitude: the generic structure of dissertation </w:t>
      </w:r>
      <w:r w:rsidRPr="00F46439">
        <w:rPr>
          <w:color w:val="000000"/>
          <w:sz w:val="24"/>
          <w:szCs w:val="24"/>
        </w:rPr>
        <w:t xml:space="preserve">acknowledgements’. </w:t>
      </w:r>
      <w:r w:rsidRPr="00246C8E">
        <w:rPr>
          <w:color w:val="000000"/>
          <w:sz w:val="24"/>
          <w:szCs w:val="24"/>
          <w:u w:val="single"/>
        </w:rPr>
        <w:t>English for Specific Purposes,</w:t>
      </w:r>
      <w:r w:rsidRPr="00F46439">
        <w:rPr>
          <w:color w:val="000000"/>
          <w:sz w:val="24"/>
          <w:szCs w:val="24"/>
        </w:rPr>
        <w:t xml:space="preserve"> 23(3), 303-24. </w:t>
      </w:r>
    </w:p>
    <w:p w14:paraId="234AD197" w14:textId="77777777" w:rsidR="00FE5CEF" w:rsidRPr="00F46439" w:rsidRDefault="00FE5CEF" w:rsidP="00FE5CEF">
      <w:pPr>
        <w:tabs>
          <w:tab w:val="left" w:pos="709"/>
        </w:tabs>
        <w:spacing w:line="480" w:lineRule="auto"/>
        <w:ind w:left="567" w:right="79" w:hanging="567"/>
        <w:rPr>
          <w:rFonts w:ascii="Times New Roman" w:hAnsi="Times New Roman"/>
        </w:rPr>
      </w:pPr>
      <w:r w:rsidRPr="00F46439">
        <w:rPr>
          <w:rFonts w:ascii="Times New Roman" w:hAnsi="Times New Roman"/>
        </w:rPr>
        <w:t xml:space="preserve">Hyland, K. (2004b) </w:t>
      </w:r>
      <w:r w:rsidRPr="00245C1D">
        <w:rPr>
          <w:rFonts w:ascii="Times New Roman" w:hAnsi="Times New Roman"/>
          <w:u w:val="single"/>
        </w:rPr>
        <w:t>Disciplinary Discourses</w:t>
      </w:r>
      <w:r w:rsidRPr="00F46439">
        <w:rPr>
          <w:rFonts w:ascii="Times New Roman" w:hAnsi="Times New Roman"/>
          <w:i/>
        </w:rPr>
        <w:t xml:space="preserve">. </w:t>
      </w:r>
      <w:r w:rsidRPr="00F46439">
        <w:rPr>
          <w:rFonts w:ascii="Times New Roman" w:hAnsi="Times New Roman"/>
        </w:rPr>
        <w:t>Ann Arbor: University of Michigan Press.</w:t>
      </w:r>
    </w:p>
    <w:p w14:paraId="08574994" w14:textId="77777777" w:rsidR="00FE5CEF" w:rsidRPr="00F46439" w:rsidRDefault="00FE5CEF" w:rsidP="00FE5CEF">
      <w:pPr>
        <w:widowControl w:val="0"/>
        <w:tabs>
          <w:tab w:val="left" w:pos="709"/>
          <w:tab w:val="left" w:pos="1980"/>
        </w:tabs>
        <w:autoSpaceDE w:val="0"/>
        <w:autoSpaceDN w:val="0"/>
        <w:adjustRightInd w:val="0"/>
        <w:spacing w:line="480" w:lineRule="auto"/>
        <w:ind w:left="567" w:right="79" w:hanging="567"/>
        <w:rPr>
          <w:rFonts w:ascii="Times New Roman" w:hAnsi="Times New Roman"/>
          <w:color w:val="000000"/>
          <w:w w:val="101"/>
        </w:rPr>
      </w:pPr>
      <w:r w:rsidRPr="00F46439">
        <w:rPr>
          <w:rFonts w:ascii="Times New Roman" w:hAnsi="Times New Roman"/>
          <w:color w:val="000000"/>
          <w:w w:val="103"/>
        </w:rPr>
        <w:t xml:space="preserve">Hyland, K. (2004c). ‘Disciplinary interactions: </w:t>
      </w:r>
      <w:proofErr w:type="spellStart"/>
      <w:r w:rsidRPr="00F46439">
        <w:rPr>
          <w:rFonts w:ascii="Times New Roman" w:hAnsi="Times New Roman"/>
          <w:color w:val="000000"/>
          <w:w w:val="103"/>
        </w:rPr>
        <w:t>metadiscourse</w:t>
      </w:r>
      <w:proofErr w:type="spellEnd"/>
      <w:r w:rsidRPr="00F46439">
        <w:rPr>
          <w:rFonts w:ascii="Times New Roman" w:hAnsi="Times New Roman"/>
          <w:color w:val="000000"/>
          <w:w w:val="103"/>
        </w:rPr>
        <w:t xml:space="preserve"> in L2 postgradu</w:t>
      </w:r>
      <w:r w:rsidRPr="00F46439">
        <w:rPr>
          <w:rFonts w:ascii="Times New Roman" w:hAnsi="Times New Roman"/>
          <w:color w:val="000000"/>
          <w:w w:val="101"/>
        </w:rPr>
        <w:t xml:space="preserve">ate writing’. </w:t>
      </w:r>
      <w:r w:rsidRPr="00246C8E">
        <w:rPr>
          <w:rFonts w:ascii="Times New Roman" w:hAnsi="Times New Roman"/>
          <w:color w:val="000000"/>
          <w:w w:val="101"/>
          <w:u w:val="single"/>
        </w:rPr>
        <w:t>Journal of Second Language Writing</w:t>
      </w:r>
      <w:r w:rsidRPr="00F46439">
        <w:rPr>
          <w:rFonts w:ascii="Times New Roman" w:hAnsi="Times New Roman"/>
          <w:color w:val="000000"/>
          <w:w w:val="101"/>
        </w:rPr>
        <w:t>, 13, 133-51.</w:t>
      </w:r>
    </w:p>
    <w:p w14:paraId="17AE5D54" w14:textId="77777777" w:rsidR="00FE5CEF" w:rsidRPr="00F46439" w:rsidRDefault="00FE5CEF" w:rsidP="00FE5CEF">
      <w:pPr>
        <w:pStyle w:val="bibiography"/>
        <w:tabs>
          <w:tab w:val="left" w:pos="709"/>
        </w:tabs>
        <w:ind w:left="567" w:right="79" w:hanging="567"/>
        <w:rPr>
          <w:rFonts w:ascii="Times New Roman" w:hAnsi="Times New Roman"/>
          <w:i/>
          <w:szCs w:val="24"/>
        </w:rPr>
      </w:pPr>
      <w:r w:rsidRPr="00F46439">
        <w:rPr>
          <w:rFonts w:ascii="Times New Roman" w:hAnsi="Times New Roman"/>
          <w:szCs w:val="24"/>
        </w:rPr>
        <w:t xml:space="preserve">Hyland, K. (2005a). </w:t>
      </w:r>
      <w:r w:rsidRPr="00245C1D">
        <w:rPr>
          <w:rFonts w:ascii="Times New Roman" w:hAnsi="Times New Roman"/>
          <w:szCs w:val="24"/>
          <w:u w:val="single"/>
        </w:rPr>
        <w:t>Metadiscourse</w:t>
      </w:r>
      <w:r w:rsidRPr="00F46439">
        <w:rPr>
          <w:rFonts w:ascii="Times New Roman" w:hAnsi="Times New Roman"/>
          <w:szCs w:val="24"/>
        </w:rPr>
        <w:t xml:space="preserve">. London, Continuum. </w:t>
      </w:r>
    </w:p>
    <w:p w14:paraId="173F1996" w14:textId="77777777" w:rsidR="00FE5CEF" w:rsidRPr="00F46439" w:rsidRDefault="00FE5CEF" w:rsidP="00FE5CEF">
      <w:pPr>
        <w:widowControl w:val="0"/>
        <w:tabs>
          <w:tab w:val="left" w:pos="709"/>
          <w:tab w:val="left" w:pos="1980"/>
        </w:tabs>
        <w:autoSpaceDE w:val="0"/>
        <w:autoSpaceDN w:val="0"/>
        <w:adjustRightInd w:val="0"/>
        <w:spacing w:line="480" w:lineRule="auto"/>
        <w:ind w:left="567" w:right="79" w:hanging="567"/>
        <w:rPr>
          <w:rFonts w:ascii="Times New Roman" w:hAnsi="Times New Roman"/>
          <w:color w:val="000000"/>
        </w:rPr>
      </w:pPr>
      <w:r w:rsidRPr="00F46439">
        <w:rPr>
          <w:rFonts w:ascii="Times New Roman" w:hAnsi="Times New Roman"/>
          <w:color w:val="000000"/>
        </w:rPr>
        <w:t xml:space="preserve">Hyland,  K. </w:t>
      </w:r>
      <w:r w:rsidRPr="00F46439">
        <w:rPr>
          <w:rFonts w:ascii="Times New Roman" w:hAnsi="Times New Roman"/>
          <w:color w:val="000000"/>
          <w:spacing w:val="-3"/>
        </w:rPr>
        <w:t xml:space="preserve">(2005b). </w:t>
      </w:r>
      <w:r w:rsidRPr="00F46439">
        <w:rPr>
          <w:rFonts w:ascii="Times New Roman" w:hAnsi="Times New Roman"/>
          <w:color w:val="000000"/>
        </w:rPr>
        <w:t xml:space="preserve">‘Stance  and  engagement:  a  model  of  interaction  in academic discourse’. </w:t>
      </w:r>
      <w:r w:rsidRPr="00245C1D">
        <w:rPr>
          <w:rFonts w:ascii="Times New Roman" w:hAnsi="Times New Roman"/>
          <w:color w:val="000000"/>
          <w:u w:val="single"/>
        </w:rPr>
        <w:t>Discourse Studies,</w:t>
      </w:r>
      <w:r w:rsidRPr="00F46439">
        <w:rPr>
          <w:rFonts w:ascii="Times New Roman" w:hAnsi="Times New Roman"/>
          <w:color w:val="000000"/>
        </w:rPr>
        <w:t xml:space="preserve"> 6(2), 173-91. </w:t>
      </w:r>
    </w:p>
    <w:p w14:paraId="6AC56090" w14:textId="77777777" w:rsidR="00FE5CEF" w:rsidRPr="00F46439" w:rsidRDefault="00FE5CEF" w:rsidP="00FE5CEF">
      <w:pPr>
        <w:widowControl w:val="0"/>
        <w:tabs>
          <w:tab w:val="left" w:pos="709"/>
          <w:tab w:val="left" w:pos="1980"/>
        </w:tabs>
        <w:autoSpaceDE w:val="0"/>
        <w:autoSpaceDN w:val="0"/>
        <w:adjustRightInd w:val="0"/>
        <w:spacing w:line="480" w:lineRule="auto"/>
        <w:ind w:left="567" w:right="79" w:hanging="567"/>
        <w:rPr>
          <w:rFonts w:ascii="Times New Roman" w:hAnsi="Times New Roman"/>
          <w:color w:val="000000"/>
          <w:w w:val="106"/>
        </w:rPr>
      </w:pPr>
      <w:r w:rsidRPr="00F46439">
        <w:rPr>
          <w:rFonts w:ascii="Times New Roman" w:hAnsi="Times New Roman"/>
          <w:color w:val="000000"/>
          <w:w w:val="106"/>
        </w:rPr>
        <w:t xml:space="preserve">Hyland, K. (2008). ‘As can be seen: Lexical bundles and disciplinary variation’. </w:t>
      </w:r>
      <w:r w:rsidRPr="00245C1D">
        <w:rPr>
          <w:rFonts w:ascii="Times New Roman" w:hAnsi="Times New Roman"/>
          <w:color w:val="000000"/>
          <w:w w:val="106"/>
          <w:u w:val="single"/>
        </w:rPr>
        <w:t>English for Specific Purposes,</w:t>
      </w:r>
      <w:r w:rsidRPr="00F46439">
        <w:rPr>
          <w:rFonts w:ascii="Times New Roman" w:hAnsi="Times New Roman"/>
          <w:color w:val="000000"/>
          <w:w w:val="106"/>
        </w:rPr>
        <w:t xml:space="preserve"> 27(1), 4-21. </w:t>
      </w:r>
    </w:p>
    <w:p w14:paraId="311662AF" w14:textId="77777777" w:rsidR="00FE5CEF" w:rsidRPr="00F46439" w:rsidRDefault="00FE5CEF" w:rsidP="00FE5CEF">
      <w:pPr>
        <w:pStyle w:val="bibliog"/>
        <w:tabs>
          <w:tab w:val="clear" w:pos="720"/>
          <w:tab w:val="clear" w:pos="6480"/>
          <w:tab w:val="left" w:pos="709"/>
        </w:tabs>
        <w:spacing w:line="480" w:lineRule="auto"/>
        <w:ind w:left="567" w:right="79" w:hanging="567"/>
        <w:jc w:val="left"/>
        <w:rPr>
          <w:sz w:val="24"/>
          <w:szCs w:val="24"/>
        </w:rPr>
      </w:pPr>
      <w:r w:rsidRPr="00F46439">
        <w:rPr>
          <w:sz w:val="24"/>
          <w:szCs w:val="24"/>
        </w:rPr>
        <w:t xml:space="preserve">Hyland, K. (2009).  </w:t>
      </w:r>
      <w:r w:rsidRPr="00245C1D">
        <w:rPr>
          <w:sz w:val="24"/>
          <w:szCs w:val="24"/>
          <w:u w:val="single"/>
        </w:rPr>
        <w:t xml:space="preserve">Academic </w:t>
      </w:r>
      <w:r w:rsidR="00246C8E">
        <w:rPr>
          <w:sz w:val="24"/>
          <w:szCs w:val="24"/>
          <w:u w:val="single"/>
        </w:rPr>
        <w:t>D</w:t>
      </w:r>
      <w:r w:rsidR="00246C8E" w:rsidRPr="00245C1D">
        <w:rPr>
          <w:sz w:val="24"/>
          <w:szCs w:val="24"/>
          <w:u w:val="single"/>
        </w:rPr>
        <w:t>iscourse</w:t>
      </w:r>
      <w:r w:rsidRPr="00245C1D">
        <w:rPr>
          <w:sz w:val="24"/>
          <w:szCs w:val="24"/>
          <w:u w:val="single"/>
        </w:rPr>
        <w:t>.</w:t>
      </w:r>
      <w:r w:rsidRPr="00F46439">
        <w:rPr>
          <w:sz w:val="24"/>
          <w:szCs w:val="24"/>
        </w:rPr>
        <w:t xml:space="preserve"> London: Continuum  </w:t>
      </w:r>
    </w:p>
    <w:p w14:paraId="42D49C7B" w14:textId="77777777" w:rsidR="00FE5CEF" w:rsidRPr="00F46439" w:rsidRDefault="00FE5CEF" w:rsidP="00FE5CEF">
      <w:pPr>
        <w:pStyle w:val="ab"/>
        <w:tabs>
          <w:tab w:val="left" w:pos="567"/>
        </w:tabs>
        <w:spacing w:after="0" w:line="480" w:lineRule="auto"/>
        <w:ind w:left="567" w:right="79" w:hanging="567"/>
        <w:rPr>
          <w:rFonts w:ascii="Times New Roman" w:hAnsi="Times New Roman"/>
        </w:rPr>
      </w:pPr>
      <w:r w:rsidRPr="00F46439">
        <w:rPr>
          <w:rFonts w:ascii="Times New Roman" w:hAnsi="Times New Roman"/>
        </w:rPr>
        <w:t xml:space="preserve">Hyland, K. &amp; Bondi, M. (eds.) </w:t>
      </w:r>
      <w:r w:rsidRPr="00245C1D">
        <w:rPr>
          <w:rFonts w:ascii="Times New Roman" w:hAnsi="Times New Roman"/>
          <w:u w:val="single"/>
        </w:rPr>
        <w:t xml:space="preserve">Academic </w:t>
      </w:r>
      <w:r w:rsidR="00246C8E">
        <w:rPr>
          <w:rFonts w:ascii="Times New Roman" w:hAnsi="Times New Roman"/>
          <w:u w:val="single"/>
        </w:rPr>
        <w:t>D</w:t>
      </w:r>
      <w:r w:rsidR="00246C8E" w:rsidRPr="00245C1D">
        <w:rPr>
          <w:rFonts w:ascii="Times New Roman" w:hAnsi="Times New Roman"/>
          <w:u w:val="single"/>
        </w:rPr>
        <w:t xml:space="preserve">iscourse </w:t>
      </w:r>
      <w:r w:rsidR="00246C8E">
        <w:rPr>
          <w:rFonts w:ascii="Times New Roman" w:hAnsi="Times New Roman"/>
          <w:u w:val="single"/>
        </w:rPr>
        <w:t>A</w:t>
      </w:r>
      <w:r w:rsidR="00246C8E" w:rsidRPr="00245C1D">
        <w:rPr>
          <w:rFonts w:ascii="Times New Roman" w:hAnsi="Times New Roman"/>
          <w:u w:val="single"/>
        </w:rPr>
        <w:t xml:space="preserve">cross </w:t>
      </w:r>
      <w:r w:rsidR="00246C8E">
        <w:rPr>
          <w:rFonts w:ascii="Times New Roman" w:hAnsi="Times New Roman"/>
          <w:u w:val="single"/>
        </w:rPr>
        <w:t>D</w:t>
      </w:r>
      <w:r w:rsidR="00246C8E" w:rsidRPr="00245C1D">
        <w:rPr>
          <w:rFonts w:ascii="Times New Roman" w:hAnsi="Times New Roman"/>
          <w:u w:val="single"/>
        </w:rPr>
        <w:t>isciplines</w:t>
      </w:r>
      <w:r w:rsidRPr="00245C1D">
        <w:rPr>
          <w:rFonts w:ascii="Times New Roman" w:hAnsi="Times New Roman"/>
          <w:u w:val="single"/>
        </w:rPr>
        <w:t>.</w:t>
      </w:r>
      <w:r w:rsidRPr="00F46439">
        <w:rPr>
          <w:rFonts w:ascii="Times New Roman" w:hAnsi="Times New Roman"/>
        </w:rPr>
        <w:t xml:space="preserve"> Frankfurt: Peter Lang. </w:t>
      </w:r>
    </w:p>
    <w:p w14:paraId="7183EA68" w14:textId="77777777" w:rsidR="00FE5CEF" w:rsidRPr="00F46439" w:rsidRDefault="00FE5CEF" w:rsidP="00FE5CEF">
      <w:pPr>
        <w:widowControl w:val="0"/>
        <w:tabs>
          <w:tab w:val="left" w:pos="1943"/>
        </w:tabs>
        <w:autoSpaceDE w:val="0"/>
        <w:autoSpaceDN w:val="0"/>
        <w:adjustRightInd w:val="0"/>
        <w:spacing w:line="480" w:lineRule="auto"/>
        <w:ind w:left="567" w:right="79" w:hanging="567"/>
        <w:rPr>
          <w:rFonts w:ascii="Times New Roman" w:hAnsi="Times New Roman"/>
          <w:color w:val="000000"/>
          <w:w w:val="103"/>
        </w:rPr>
      </w:pPr>
      <w:r w:rsidRPr="00F46439">
        <w:rPr>
          <w:rFonts w:ascii="Times New Roman" w:hAnsi="Times New Roman"/>
          <w:color w:val="000000"/>
          <w:w w:val="103"/>
        </w:rPr>
        <w:t xml:space="preserve">Hyland, K. and </w:t>
      </w:r>
      <w:proofErr w:type="spellStart"/>
      <w:r w:rsidRPr="00F46439">
        <w:rPr>
          <w:rFonts w:ascii="Times New Roman" w:hAnsi="Times New Roman"/>
          <w:color w:val="000000"/>
          <w:w w:val="103"/>
        </w:rPr>
        <w:t>Tse</w:t>
      </w:r>
      <w:proofErr w:type="spellEnd"/>
      <w:r w:rsidRPr="00F46439">
        <w:rPr>
          <w:rFonts w:ascii="Times New Roman" w:hAnsi="Times New Roman"/>
          <w:color w:val="000000"/>
          <w:w w:val="103"/>
        </w:rPr>
        <w:t xml:space="preserve">, P.  (2007).  ‘Is there an  “academic Vocabulary”?’ </w:t>
      </w:r>
      <w:r w:rsidRPr="00245C1D">
        <w:rPr>
          <w:rFonts w:ascii="Times New Roman" w:hAnsi="Times New Roman"/>
          <w:color w:val="000000"/>
          <w:w w:val="103"/>
          <w:u w:val="single"/>
        </w:rPr>
        <w:t>TESOL Quarterly</w:t>
      </w:r>
      <w:r w:rsidRPr="00F46439">
        <w:rPr>
          <w:rFonts w:ascii="Times New Roman" w:hAnsi="Times New Roman"/>
          <w:color w:val="000000"/>
          <w:w w:val="103"/>
        </w:rPr>
        <w:t xml:space="preserve">, 41(2), 235-54. </w:t>
      </w:r>
    </w:p>
    <w:p w14:paraId="6CC47BCF" w14:textId="77777777" w:rsidR="00FE5CEF" w:rsidRPr="00F46439" w:rsidRDefault="00FE5CEF" w:rsidP="00FE5CEF">
      <w:pPr>
        <w:widowControl w:val="0"/>
        <w:tabs>
          <w:tab w:val="left" w:pos="1943"/>
        </w:tabs>
        <w:autoSpaceDE w:val="0"/>
        <w:autoSpaceDN w:val="0"/>
        <w:adjustRightInd w:val="0"/>
        <w:spacing w:line="480" w:lineRule="auto"/>
        <w:ind w:left="567" w:right="79" w:hanging="567"/>
        <w:rPr>
          <w:rFonts w:ascii="Times New Roman" w:hAnsi="Times New Roman"/>
        </w:rPr>
      </w:pPr>
      <w:r w:rsidRPr="00F46439">
        <w:rPr>
          <w:rFonts w:ascii="Times New Roman" w:hAnsi="Times New Roman"/>
        </w:rPr>
        <w:t xml:space="preserve">Hyland, K. &amp; Diani, G. (Eds). (2009).  </w:t>
      </w:r>
      <w:r w:rsidRPr="00245C1D">
        <w:rPr>
          <w:rFonts w:ascii="Times New Roman" w:hAnsi="Times New Roman"/>
          <w:u w:val="single"/>
        </w:rPr>
        <w:t xml:space="preserve">Academic </w:t>
      </w:r>
      <w:r w:rsidR="00246C8E">
        <w:rPr>
          <w:rFonts w:ascii="Times New Roman" w:hAnsi="Times New Roman"/>
          <w:u w:val="single"/>
        </w:rPr>
        <w:t>E</w:t>
      </w:r>
      <w:r w:rsidR="00246C8E" w:rsidRPr="00245C1D">
        <w:rPr>
          <w:rFonts w:ascii="Times New Roman" w:hAnsi="Times New Roman"/>
          <w:u w:val="single"/>
        </w:rPr>
        <w:t>valuation</w:t>
      </w:r>
      <w:r w:rsidRPr="00245C1D">
        <w:rPr>
          <w:rFonts w:ascii="Times New Roman" w:hAnsi="Times New Roman"/>
          <w:u w:val="single"/>
        </w:rPr>
        <w:t xml:space="preserve">: </w:t>
      </w:r>
      <w:r w:rsidR="00246C8E">
        <w:rPr>
          <w:rFonts w:ascii="Times New Roman" w:hAnsi="Times New Roman"/>
          <w:u w:val="single"/>
        </w:rPr>
        <w:t>R</w:t>
      </w:r>
      <w:r w:rsidR="00246C8E" w:rsidRPr="00245C1D">
        <w:rPr>
          <w:rFonts w:ascii="Times New Roman" w:hAnsi="Times New Roman"/>
          <w:u w:val="single"/>
        </w:rPr>
        <w:t xml:space="preserve">eview </w:t>
      </w:r>
      <w:r w:rsidR="00246C8E">
        <w:rPr>
          <w:rFonts w:ascii="Times New Roman" w:hAnsi="Times New Roman"/>
          <w:u w:val="single"/>
        </w:rPr>
        <w:t>G</w:t>
      </w:r>
      <w:r w:rsidR="00246C8E" w:rsidRPr="00245C1D">
        <w:rPr>
          <w:rFonts w:ascii="Times New Roman" w:hAnsi="Times New Roman"/>
          <w:u w:val="single"/>
        </w:rPr>
        <w:t xml:space="preserve">enres </w:t>
      </w:r>
      <w:r w:rsidRPr="00245C1D">
        <w:rPr>
          <w:rFonts w:ascii="Times New Roman" w:hAnsi="Times New Roman"/>
          <w:u w:val="single"/>
        </w:rPr>
        <w:t xml:space="preserve">in </w:t>
      </w:r>
      <w:r w:rsidR="00246C8E">
        <w:rPr>
          <w:rFonts w:ascii="Times New Roman" w:hAnsi="Times New Roman"/>
          <w:u w:val="single"/>
        </w:rPr>
        <w:t>U</w:t>
      </w:r>
      <w:r w:rsidR="00246C8E" w:rsidRPr="00245C1D">
        <w:rPr>
          <w:rFonts w:ascii="Times New Roman" w:hAnsi="Times New Roman"/>
          <w:u w:val="single"/>
        </w:rPr>
        <w:t xml:space="preserve">niversity </w:t>
      </w:r>
      <w:r w:rsidR="00246C8E">
        <w:rPr>
          <w:rFonts w:ascii="Times New Roman" w:hAnsi="Times New Roman"/>
          <w:u w:val="single"/>
        </w:rPr>
        <w:t>S</w:t>
      </w:r>
      <w:r w:rsidR="00246C8E" w:rsidRPr="00245C1D">
        <w:rPr>
          <w:rFonts w:ascii="Times New Roman" w:hAnsi="Times New Roman"/>
          <w:u w:val="single"/>
        </w:rPr>
        <w:t>ettings</w:t>
      </w:r>
      <w:r w:rsidRPr="00F46439">
        <w:rPr>
          <w:rFonts w:ascii="Times New Roman" w:hAnsi="Times New Roman"/>
          <w:i/>
        </w:rPr>
        <w:t>.</w:t>
      </w:r>
      <w:r w:rsidRPr="00F46439">
        <w:rPr>
          <w:rFonts w:ascii="Times New Roman" w:hAnsi="Times New Roman"/>
        </w:rPr>
        <w:t xml:space="preserve"> London: Palgrave-MacMillan.</w:t>
      </w:r>
    </w:p>
    <w:p w14:paraId="48CEA0EC" w14:textId="77777777" w:rsidR="00FE5CEF" w:rsidRPr="00F46439" w:rsidRDefault="00FE5CEF" w:rsidP="00FE5CEF">
      <w:pPr>
        <w:pStyle w:val="bibliog"/>
        <w:tabs>
          <w:tab w:val="clear" w:pos="720"/>
          <w:tab w:val="left" w:pos="567"/>
        </w:tabs>
        <w:spacing w:line="480" w:lineRule="auto"/>
        <w:ind w:left="567" w:right="79" w:hanging="567"/>
        <w:jc w:val="left"/>
        <w:rPr>
          <w:sz w:val="24"/>
          <w:szCs w:val="24"/>
        </w:rPr>
      </w:pPr>
      <w:proofErr w:type="spellStart"/>
      <w:r w:rsidRPr="00F46439">
        <w:rPr>
          <w:sz w:val="24"/>
          <w:szCs w:val="24"/>
          <w:lang w:val="en-US"/>
        </w:rPr>
        <w:t>Kramsch</w:t>
      </w:r>
      <w:proofErr w:type="spellEnd"/>
      <w:r w:rsidRPr="00F46439">
        <w:rPr>
          <w:sz w:val="24"/>
          <w:szCs w:val="24"/>
          <w:lang w:val="en-US"/>
        </w:rPr>
        <w:t xml:space="preserve">, C. (1993). </w:t>
      </w:r>
      <w:r w:rsidRPr="00245C1D">
        <w:rPr>
          <w:sz w:val="24"/>
          <w:szCs w:val="24"/>
          <w:u w:val="single"/>
          <w:lang w:val="en-US"/>
        </w:rPr>
        <w:t xml:space="preserve">Context and </w:t>
      </w:r>
      <w:r w:rsidR="00246C8E">
        <w:rPr>
          <w:sz w:val="24"/>
          <w:szCs w:val="24"/>
          <w:u w:val="single"/>
          <w:lang w:val="en-US"/>
        </w:rPr>
        <w:t>C</w:t>
      </w:r>
      <w:r w:rsidR="00246C8E" w:rsidRPr="00245C1D">
        <w:rPr>
          <w:sz w:val="24"/>
          <w:szCs w:val="24"/>
          <w:u w:val="single"/>
          <w:lang w:val="en-US"/>
        </w:rPr>
        <w:t xml:space="preserve">ulture </w:t>
      </w:r>
      <w:r w:rsidRPr="00245C1D">
        <w:rPr>
          <w:sz w:val="24"/>
          <w:szCs w:val="24"/>
          <w:u w:val="single"/>
          <w:lang w:val="en-US"/>
        </w:rPr>
        <w:t xml:space="preserve">in </w:t>
      </w:r>
      <w:r w:rsidR="00246C8E">
        <w:rPr>
          <w:sz w:val="24"/>
          <w:szCs w:val="24"/>
          <w:u w:val="single"/>
          <w:lang w:val="en-US"/>
        </w:rPr>
        <w:t>L</w:t>
      </w:r>
      <w:r w:rsidR="00246C8E" w:rsidRPr="00245C1D">
        <w:rPr>
          <w:sz w:val="24"/>
          <w:szCs w:val="24"/>
          <w:u w:val="single"/>
          <w:lang w:val="en-US"/>
        </w:rPr>
        <w:t xml:space="preserve">anguage </w:t>
      </w:r>
      <w:r w:rsidR="00246C8E">
        <w:rPr>
          <w:sz w:val="24"/>
          <w:szCs w:val="24"/>
          <w:u w:val="single"/>
          <w:lang w:val="en-US"/>
        </w:rPr>
        <w:t>T</w:t>
      </w:r>
      <w:r w:rsidR="00246C8E" w:rsidRPr="00245C1D">
        <w:rPr>
          <w:sz w:val="24"/>
          <w:szCs w:val="24"/>
          <w:u w:val="single"/>
          <w:lang w:val="en-US"/>
        </w:rPr>
        <w:t>eaching</w:t>
      </w:r>
      <w:r w:rsidRPr="00245C1D">
        <w:rPr>
          <w:sz w:val="24"/>
          <w:szCs w:val="24"/>
          <w:u w:val="single"/>
          <w:lang w:val="en-US"/>
        </w:rPr>
        <w:t>.</w:t>
      </w:r>
      <w:r w:rsidRPr="00F46439">
        <w:rPr>
          <w:sz w:val="24"/>
          <w:szCs w:val="24"/>
          <w:lang w:val="en-US"/>
        </w:rPr>
        <w:t xml:space="preserve"> Oxford: Oxford University Press</w:t>
      </w:r>
      <w:r w:rsidRPr="00F46439">
        <w:rPr>
          <w:sz w:val="24"/>
          <w:szCs w:val="24"/>
        </w:rPr>
        <w:t xml:space="preserve"> </w:t>
      </w:r>
    </w:p>
    <w:p w14:paraId="3A0046CA" w14:textId="77777777" w:rsidR="00FE5CEF" w:rsidRPr="00F46439" w:rsidRDefault="00FE5CEF" w:rsidP="00FE5CEF">
      <w:pPr>
        <w:spacing w:line="480" w:lineRule="auto"/>
        <w:ind w:left="567" w:right="79" w:hanging="567"/>
        <w:rPr>
          <w:rFonts w:ascii="Times New Roman" w:hAnsi="Times New Roman"/>
          <w:color w:val="000000"/>
          <w:w w:val="103"/>
        </w:rPr>
      </w:pPr>
      <w:r w:rsidRPr="00F46439">
        <w:rPr>
          <w:rFonts w:ascii="Times New Roman" w:hAnsi="Times New Roman"/>
          <w:color w:val="000000"/>
          <w:w w:val="104"/>
        </w:rPr>
        <w:lastRenderedPageBreak/>
        <w:t xml:space="preserve">Li, Y. (2006). ‘A doctoral student of physics writing for publication: a </w:t>
      </w:r>
      <w:proofErr w:type="spellStart"/>
      <w:r w:rsidRPr="00F46439">
        <w:rPr>
          <w:rFonts w:ascii="Times New Roman" w:hAnsi="Times New Roman"/>
          <w:color w:val="000000"/>
          <w:w w:val="104"/>
        </w:rPr>
        <w:t>sociopo</w:t>
      </w:r>
      <w:r w:rsidRPr="00F46439">
        <w:rPr>
          <w:rFonts w:ascii="Times New Roman" w:hAnsi="Times New Roman"/>
          <w:color w:val="000000"/>
          <w:w w:val="103"/>
        </w:rPr>
        <w:t>litically</w:t>
      </w:r>
      <w:proofErr w:type="spellEnd"/>
      <w:r w:rsidRPr="00F46439">
        <w:rPr>
          <w:rFonts w:ascii="Times New Roman" w:hAnsi="Times New Roman"/>
          <w:color w:val="000000"/>
          <w:w w:val="103"/>
        </w:rPr>
        <w:t xml:space="preserve"> oriented case study’. </w:t>
      </w:r>
      <w:r w:rsidRPr="00245C1D">
        <w:rPr>
          <w:rFonts w:ascii="Times New Roman" w:hAnsi="Times New Roman"/>
          <w:color w:val="000000"/>
          <w:w w:val="103"/>
          <w:u w:val="single"/>
        </w:rPr>
        <w:t>English for Specific Purposes,</w:t>
      </w:r>
      <w:r w:rsidRPr="00F46439">
        <w:rPr>
          <w:rFonts w:ascii="Times New Roman" w:hAnsi="Times New Roman"/>
          <w:i/>
          <w:color w:val="000000"/>
          <w:w w:val="103"/>
        </w:rPr>
        <w:t xml:space="preserve"> 25,</w:t>
      </w:r>
      <w:r w:rsidRPr="00F46439">
        <w:rPr>
          <w:rFonts w:ascii="Times New Roman" w:hAnsi="Times New Roman"/>
          <w:color w:val="000000"/>
          <w:w w:val="103"/>
        </w:rPr>
        <w:t xml:space="preserve"> 456-78. </w:t>
      </w:r>
    </w:p>
    <w:p w14:paraId="37A8910B" w14:textId="77777777" w:rsidR="00FE5CEF" w:rsidRPr="00F46439" w:rsidRDefault="00FE5CEF" w:rsidP="00FE5CEF">
      <w:pPr>
        <w:pStyle w:val="bibliog"/>
        <w:tabs>
          <w:tab w:val="clear" w:pos="6480"/>
        </w:tabs>
        <w:spacing w:line="480" w:lineRule="auto"/>
        <w:ind w:left="567" w:right="79" w:hanging="567"/>
        <w:jc w:val="left"/>
        <w:rPr>
          <w:color w:val="000000"/>
          <w:spacing w:val="-1"/>
          <w:sz w:val="24"/>
          <w:szCs w:val="24"/>
        </w:rPr>
      </w:pPr>
      <w:r w:rsidRPr="00F46439">
        <w:rPr>
          <w:color w:val="000000"/>
          <w:spacing w:val="-1"/>
          <w:sz w:val="24"/>
          <w:szCs w:val="24"/>
        </w:rPr>
        <w:t xml:space="preserve">Lillis, T. (2001). </w:t>
      </w:r>
      <w:r w:rsidRPr="00245C1D">
        <w:rPr>
          <w:color w:val="000000"/>
          <w:spacing w:val="-1"/>
          <w:sz w:val="24"/>
          <w:szCs w:val="24"/>
          <w:u w:val="single"/>
        </w:rPr>
        <w:t>Student Writing: Access, Regulation, Desire</w:t>
      </w:r>
      <w:r w:rsidRPr="00F46439">
        <w:rPr>
          <w:color w:val="000000"/>
          <w:spacing w:val="-1"/>
          <w:sz w:val="24"/>
          <w:szCs w:val="24"/>
        </w:rPr>
        <w:t xml:space="preserve">. London: Routledge. </w:t>
      </w:r>
    </w:p>
    <w:p w14:paraId="58D12EC8" w14:textId="77777777" w:rsidR="00FE5CEF" w:rsidRPr="00F46439" w:rsidRDefault="00FE5CEF" w:rsidP="00FE5CEF">
      <w:pPr>
        <w:spacing w:line="480" w:lineRule="auto"/>
        <w:ind w:left="567" w:right="79" w:hanging="567"/>
        <w:rPr>
          <w:rFonts w:ascii="Times New Roman" w:hAnsi="Times New Roman"/>
        </w:rPr>
      </w:pPr>
      <w:r w:rsidRPr="00F46439">
        <w:rPr>
          <w:rFonts w:ascii="Times New Roman" w:hAnsi="Times New Roman"/>
          <w:color w:val="000000"/>
        </w:rPr>
        <w:t xml:space="preserve">Martin, J. and White, P. (2005). </w:t>
      </w:r>
      <w:r w:rsidRPr="00245C1D">
        <w:rPr>
          <w:rFonts w:ascii="Times New Roman" w:hAnsi="Times New Roman"/>
          <w:color w:val="000000"/>
          <w:u w:val="single"/>
        </w:rPr>
        <w:t>The Language of Evaluation: Appraisal in English</w:t>
      </w:r>
      <w:r w:rsidRPr="00F46439">
        <w:rPr>
          <w:rFonts w:ascii="Times New Roman" w:hAnsi="Times New Roman"/>
          <w:color w:val="000000"/>
        </w:rPr>
        <w:t xml:space="preserve">. London: Palgrave/MacMillan. </w:t>
      </w:r>
      <w:proofErr w:type="spellStart"/>
      <w:r w:rsidRPr="00F46439">
        <w:rPr>
          <w:rFonts w:ascii="Times New Roman" w:hAnsi="Times New Roman"/>
        </w:rPr>
        <w:t>Mauranen</w:t>
      </w:r>
      <w:proofErr w:type="spellEnd"/>
      <w:r w:rsidRPr="00F46439">
        <w:rPr>
          <w:rFonts w:ascii="Times New Roman" w:hAnsi="Times New Roman"/>
        </w:rPr>
        <w:t xml:space="preserve">, 2006; </w:t>
      </w:r>
    </w:p>
    <w:p w14:paraId="6BFC9C0D" w14:textId="77777777" w:rsidR="00FE5CEF" w:rsidRPr="00764212" w:rsidRDefault="00FE5CEF" w:rsidP="00764212">
      <w:pPr>
        <w:shd w:val="clear" w:color="auto" w:fill="FFFFFF"/>
        <w:spacing w:line="480" w:lineRule="auto"/>
        <w:ind w:left="567" w:right="79" w:hanging="567"/>
        <w:rPr>
          <w:rFonts w:ascii="Times New Roman" w:hAnsi="Times New Roman"/>
          <w:bCs/>
          <w:lang w:val="en-GB" w:eastAsia="en-GB"/>
        </w:rPr>
      </w:pPr>
      <w:r w:rsidRPr="00F46439">
        <w:rPr>
          <w:rFonts w:ascii="Times New Roman" w:hAnsi="Times New Roman"/>
          <w:bCs/>
          <w:u w:val="single"/>
          <w:lang w:val="en-GB" w:eastAsia="en-GB"/>
        </w:rPr>
        <w:t>Morell</w:t>
      </w:r>
      <w:r w:rsidRPr="00F46439">
        <w:rPr>
          <w:rFonts w:ascii="Times New Roman" w:hAnsi="Times New Roman"/>
          <w:bCs/>
          <w:lang w:val="en-GB" w:eastAsia="en-GB"/>
        </w:rPr>
        <w:t xml:space="preserve">, T. (2004). Interactive lecture discourse for university EFL students. </w:t>
      </w:r>
      <w:r w:rsidRPr="00245C1D">
        <w:rPr>
          <w:rFonts w:ascii="Times New Roman" w:hAnsi="Times New Roman"/>
          <w:bCs/>
          <w:u w:val="single"/>
        </w:rPr>
        <w:t xml:space="preserve">English for </w:t>
      </w:r>
      <w:r w:rsidRPr="00764212">
        <w:rPr>
          <w:rFonts w:ascii="Times New Roman" w:hAnsi="Times New Roman"/>
          <w:bCs/>
          <w:u w:val="single"/>
        </w:rPr>
        <w:t>Specific Purposes</w:t>
      </w:r>
      <w:r w:rsidRPr="00764212">
        <w:rPr>
          <w:rFonts w:ascii="Times New Roman" w:hAnsi="Times New Roman"/>
          <w:u w:val="single"/>
        </w:rPr>
        <w:t xml:space="preserve"> </w:t>
      </w:r>
      <w:r w:rsidRPr="00764212">
        <w:rPr>
          <w:rFonts w:ascii="Times New Roman" w:hAnsi="Times New Roman"/>
          <w:i/>
        </w:rPr>
        <w:t>23</w:t>
      </w:r>
      <w:r w:rsidRPr="00764212">
        <w:rPr>
          <w:rFonts w:ascii="Times New Roman" w:hAnsi="Times New Roman"/>
        </w:rPr>
        <w:t>, 3: 325-338</w:t>
      </w:r>
    </w:p>
    <w:p w14:paraId="54FB800E" w14:textId="77777777" w:rsidR="00F46439" w:rsidRPr="00764212" w:rsidRDefault="00F46439" w:rsidP="00764212">
      <w:pPr>
        <w:pStyle w:val="bibliog"/>
        <w:tabs>
          <w:tab w:val="clear" w:pos="6480"/>
        </w:tabs>
        <w:spacing w:line="480" w:lineRule="auto"/>
        <w:ind w:left="567" w:right="79" w:hanging="567"/>
        <w:jc w:val="left"/>
        <w:rPr>
          <w:sz w:val="24"/>
          <w:szCs w:val="24"/>
        </w:rPr>
      </w:pPr>
      <w:r w:rsidRPr="00764212">
        <w:rPr>
          <w:sz w:val="24"/>
          <w:szCs w:val="24"/>
        </w:rPr>
        <w:t xml:space="preserve">Paltridge, B. (1994). Genre analysis and the identification of textual boundaries. </w:t>
      </w:r>
      <w:r w:rsidRPr="00764212">
        <w:rPr>
          <w:sz w:val="24"/>
          <w:szCs w:val="24"/>
          <w:u w:val="single"/>
        </w:rPr>
        <w:t>Applied Linguistics</w:t>
      </w:r>
      <w:r w:rsidRPr="00764212">
        <w:rPr>
          <w:sz w:val="24"/>
          <w:szCs w:val="24"/>
        </w:rPr>
        <w:t>.</w:t>
      </w:r>
      <w:r w:rsidRPr="00764212">
        <w:rPr>
          <w:i/>
          <w:sz w:val="24"/>
          <w:szCs w:val="24"/>
        </w:rPr>
        <w:t xml:space="preserve"> </w:t>
      </w:r>
      <w:r w:rsidRPr="00764212">
        <w:rPr>
          <w:sz w:val="24"/>
          <w:szCs w:val="24"/>
        </w:rPr>
        <w:t>15, 3.</w:t>
      </w:r>
      <w:r w:rsidRPr="00764212">
        <w:rPr>
          <w:i/>
          <w:sz w:val="24"/>
          <w:szCs w:val="24"/>
        </w:rPr>
        <w:t xml:space="preserve"> </w:t>
      </w:r>
      <w:r w:rsidRPr="00764212">
        <w:rPr>
          <w:sz w:val="24"/>
          <w:szCs w:val="24"/>
        </w:rPr>
        <w:t>288-299.</w:t>
      </w:r>
    </w:p>
    <w:p w14:paraId="4F6C7120" w14:textId="77777777" w:rsidR="00764212" w:rsidRPr="00764212" w:rsidRDefault="00764212" w:rsidP="00764212">
      <w:pPr>
        <w:pStyle w:val="ae"/>
        <w:spacing w:line="480" w:lineRule="auto"/>
        <w:rPr>
          <w:rFonts w:ascii="Times New Roman" w:hAnsi="Times New Roman"/>
        </w:rPr>
      </w:pPr>
      <w:r w:rsidRPr="00764212">
        <w:rPr>
          <w:rFonts w:ascii="Times New Roman" w:hAnsi="Times New Roman"/>
        </w:rPr>
        <w:t xml:space="preserve">Paltridge, B. (2008). </w:t>
      </w:r>
      <w:proofErr w:type="spellStart"/>
      <w:r w:rsidRPr="00764212">
        <w:rPr>
          <w:rFonts w:ascii="Times New Roman" w:hAnsi="Times New Roman"/>
        </w:rPr>
        <w:t>Textographies</w:t>
      </w:r>
      <w:proofErr w:type="spellEnd"/>
      <w:r w:rsidRPr="00764212">
        <w:rPr>
          <w:rFonts w:ascii="Times New Roman" w:hAnsi="Times New Roman"/>
        </w:rPr>
        <w:t xml:space="preserve"> and the researching and teaching of writing. </w:t>
      </w:r>
      <w:proofErr w:type="spellStart"/>
      <w:r w:rsidRPr="00764212">
        <w:rPr>
          <w:rFonts w:ascii="Times New Roman" w:hAnsi="Times New Roman"/>
          <w:u w:val="single"/>
        </w:rPr>
        <w:t>Iberica</w:t>
      </w:r>
      <w:proofErr w:type="spellEnd"/>
      <w:r w:rsidRPr="00764212">
        <w:rPr>
          <w:rFonts w:ascii="Times New Roman" w:hAnsi="Times New Roman"/>
          <w:u w:val="single"/>
        </w:rPr>
        <w:t>,  Journal of the European Association of Languages for Specific Purposes</w:t>
      </w:r>
      <w:r w:rsidRPr="00764212">
        <w:rPr>
          <w:rFonts w:ascii="Times New Roman" w:hAnsi="Times New Roman"/>
        </w:rPr>
        <w:t>. 15, 9-23</w:t>
      </w:r>
    </w:p>
    <w:p w14:paraId="0E3CC2E0" w14:textId="77777777" w:rsidR="00FE5CEF" w:rsidRPr="00764212" w:rsidRDefault="00FE5CEF" w:rsidP="00764212">
      <w:pPr>
        <w:pStyle w:val="bibliog"/>
        <w:tabs>
          <w:tab w:val="clear" w:pos="6480"/>
        </w:tabs>
        <w:spacing w:line="480" w:lineRule="auto"/>
        <w:ind w:left="567" w:right="79" w:hanging="567"/>
        <w:jc w:val="left"/>
        <w:rPr>
          <w:sz w:val="24"/>
          <w:szCs w:val="24"/>
        </w:rPr>
      </w:pPr>
      <w:r w:rsidRPr="00764212">
        <w:rPr>
          <w:sz w:val="24"/>
          <w:szCs w:val="24"/>
        </w:rPr>
        <w:t xml:space="preserve">Prior, P. (1998) </w:t>
      </w:r>
      <w:r w:rsidRPr="00764212">
        <w:rPr>
          <w:iCs/>
          <w:sz w:val="24"/>
          <w:szCs w:val="24"/>
          <w:u w:val="single"/>
        </w:rPr>
        <w:t>Writing/</w:t>
      </w:r>
      <w:proofErr w:type="spellStart"/>
      <w:r w:rsidR="00246C8E" w:rsidRPr="00764212">
        <w:rPr>
          <w:iCs/>
          <w:sz w:val="24"/>
          <w:szCs w:val="24"/>
          <w:u w:val="single"/>
        </w:rPr>
        <w:t>Disciplinarity</w:t>
      </w:r>
      <w:proofErr w:type="spellEnd"/>
      <w:r w:rsidRPr="00764212">
        <w:rPr>
          <w:iCs/>
          <w:sz w:val="24"/>
          <w:szCs w:val="24"/>
          <w:u w:val="single"/>
        </w:rPr>
        <w:t xml:space="preserve">: </w:t>
      </w:r>
      <w:r w:rsidR="00246C8E" w:rsidRPr="00764212">
        <w:rPr>
          <w:iCs/>
          <w:sz w:val="24"/>
          <w:szCs w:val="24"/>
          <w:u w:val="single"/>
        </w:rPr>
        <w:t xml:space="preserve">A </w:t>
      </w:r>
      <w:proofErr w:type="spellStart"/>
      <w:r w:rsidR="00246C8E" w:rsidRPr="00764212">
        <w:rPr>
          <w:iCs/>
          <w:sz w:val="24"/>
          <w:szCs w:val="24"/>
          <w:u w:val="single"/>
        </w:rPr>
        <w:t>Sociohistoric</w:t>
      </w:r>
      <w:proofErr w:type="spellEnd"/>
      <w:r w:rsidR="00246C8E" w:rsidRPr="00764212">
        <w:rPr>
          <w:iCs/>
          <w:sz w:val="24"/>
          <w:szCs w:val="24"/>
          <w:u w:val="single"/>
        </w:rPr>
        <w:t xml:space="preserve"> Account </w:t>
      </w:r>
      <w:r w:rsidRPr="00764212">
        <w:rPr>
          <w:iCs/>
          <w:sz w:val="24"/>
          <w:szCs w:val="24"/>
          <w:u w:val="single"/>
        </w:rPr>
        <w:t xml:space="preserve">of </w:t>
      </w:r>
      <w:r w:rsidR="00246C8E" w:rsidRPr="00764212">
        <w:rPr>
          <w:iCs/>
          <w:sz w:val="24"/>
          <w:szCs w:val="24"/>
          <w:u w:val="single"/>
        </w:rPr>
        <w:t xml:space="preserve">Literate </w:t>
      </w:r>
      <w:r w:rsidR="00B45F3E" w:rsidRPr="00B45F3E">
        <w:rPr>
          <w:iCs/>
          <w:sz w:val="24"/>
          <w:szCs w:val="24"/>
          <w:u w:val="single"/>
        </w:rPr>
        <w:t>Activity in the Academy</w:t>
      </w:r>
      <w:r w:rsidR="00B45F3E" w:rsidRPr="00B45F3E">
        <w:rPr>
          <w:sz w:val="24"/>
          <w:szCs w:val="24"/>
        </w:rPr>
        <w:t>. Hillsdale, NJ: Lawrence Erlbaum.</w:t>
      </w:r>
    </w:p>
    <w:p w14:paraId="4C0CD494" w14:textId="77777777" w:rsidR="00FE5CEF" w:rsidRPr="00F46439" w:rsidRDefault="00B45F3E" w:rsidP="00764212">
      <w:pPr>
        <w:pStyle w:val="References"/>
        <w:ind w:left="567" w:right="79" w:hanging="567"/>
        <w:rPr>
          <w:sz w:val="24"/>
          <w:szCs w:val="24"/>
        </w:rPr>
      </w:pPr>
      <w:r w:rsidRPr="00B45F3E">
        <w:rPr>
          <w:sz w:val="24"/>
          <w:szCs w:val="24"/>
        </w:rPr>
        <w:t xml:space="preserve">Stubbs, M. (1996) </w:t>
      </w:r>
      <w:r w:rsidRPr="00B45F3E">
        <w:rPr>
          <w:iCs/>
          <w:sz w:val="24"/>
          <w:szCs w:val="24"/>
          <w:u w:val="single"/>
        </w:rPr>
        <w:t>Text and Discourse Analysis</w:t>
      </w:r>
      <w:r w:rsidRPr="00B45F3E">
        <w:rPr>
          <w:sz w:val="24"/>
          <w:szCs w:val="24"/>
        </w:rPr>
        <w:t>. Oxford</w:t>
      </w:r>
      <w:r w:rsidR="00FE5CEF" w:rsidRPr="00F46439">
        <w:rPr>
          <w:sz w:val="24"/>
          <w:szCs w:val="24"/>
        </w:rPr>
        <w:t>: Basil Blackwell.</w:t>
      </w:r>
    </w:p>
    <w:p w14:paraId="23441D5D" w14:textId="77777777" w:rsidR="00FE5CEF" w:rsidRPr="00F46439" w:rsidRDefault="00FE5CEF" w:rsidP="00FE5CEF">
      <w:pPr>
        <w:pStyle w:val="bibliog"/>
        <w:spacing w:line="480" w:lineRule="auto"/>
        <w:ind w:left="567" w:right="79" w:hanging="567"/>
        <w:jc w:val="left"/>
        <w:rPr>
          <w:sz w:val="24"/>
          <w:szCs w:val="24"/>
        </w:rPr>
      </w:pPr>
      <w:r w:rsidRPr="00F46439">
        <w:rPr>
          <w:sz w:val="24"/>
          <w:szCs w:val="24"/>
        </w:rPr>
        <w:t xml:space="preserve">Swales, J. (1990). </w:t>
      </w:r>
      <w:r w:rsidRPr="00245C1D">
        <w:rPr>
          <w:iCs/>
          <w:sz w:val="24"/>
          <w:szCs w:val="24"/>
          <w:u w:val="single"/>
        </w:rPr>
        <w:t xml:space="preserve">Genre Analysis: English in </w:t>
      </w:r>
      <w:r w:rsidR="00246C8E">
        <w:rPr>
          <w:iCs/>
          <w:sz w:val="24"/>
          <w:szCs w:val="24"/>
          <w:u w:val="single"/>
        </w:rPr>
        <w:t>A</w:t>
      </w:r>
      <w:r w:rsidR="00246C8E" w:rsidRPr="00245C1D">
        <w:rPr>
          <w:iCs/>
          <w:sz w:val="24"/>
          <w:szCs w:val="24"/>
          <w:u w:val="single"/>
        </w:rPr>
        <w:t xml:space="preserve">cademic </w:t>
      </w:r>
      <w:r w:rsidRPr="00245C1D">
        <w:rPr>
          <w:iCs/>
          <w:sz w:val="24"/>
          <w:szCs w:val="24"/>
          <w:u w:val="single"/>
        </w:rPr>
        <w:t xml:space="preserve">and </w:t>
      </w:r>
      <w:r w:rsidR="00246C8E">
        <w:rPr>
          <w:iCs/>
          <w:sz w:val="24"/>
          <w:szCs w:val="24"/>
          <w:u w:val="single"/>
        </w:rPr>
        <w:t>R</w:t>
      </w:r>
      <w:r w:rsidR="00246C8E" w:rsidRPr="00245C1D">
        <w:rPr>
          <w:iCs/>
          <w:sz w:val="24"/>
          <w:szCs w:val="24"/>
          <w:u w:val="single"/>
        </w:rPr>
        <w:t xml:space="preserve">esearch </w:t>
      </w:r>
      <w:r w:rsidR="00246C8E">
        <w:rPr>
          <w:iCs/>
          <w:sz w:val="24"/>
          <w:szCs w:val="24"/>
          <w:u w:val="single"/>
        </w:rPr>
        <w:t>S</w:t>
      </w:r>
      <w:r w:rsidR="00246C8E" w:rsidRPr="00245C1D">
        <w:rPr>
          <w:iCs/>
          <w:sz w:val="24"/>
          <w:szCs w:val="24"/>
          <w:u w:val="single"/>
        </w:rPr>
        <w:t>ettings</w:t>
      </w:r>
      <w:r w:rsidRPr="00F46439">
        <w:rPr>
          <w:i/>
          <w:iCs/>
          <w:sz w:val="24"/>
          <w:szCs w:val="24"/>
        </w:rPr>
        <w:t>.</w:t>
      </w:r>
      <w:r w:rsidRPr="00F46439">
        <w:rPr>
          <w:sz w:val="24"/>
          <w:szCs w:val="24"/>
        </w:rPr>
        <w:t xml:space="preserve"> Cambridge: Cambridge University Press.</w:t>
      </w:r>
    </w:p>
    <w:p w14:paraId="07274C56" w14:textId="77777777" w:rsidR="00FE5CEF" w:rsidRPr="00F46439" w:rsidRDefault="00FE5CEF" w:rsidP="00FE5CEF">
      <w:pPr>
        <w:pStyle w:val="bibliog"/>
        <w:spacing w:line="480" w:lineRule="auto"/>
        <w:ind w:left="567" w:right="79" w:hanging="567"/>
        <w:jc w:val="left"/>
        <w:rPr>
          <w:sz w:val="24"/>
          <w:szCs w:val="24"/>
        </w:rPr>
      </w:pPr>
      <w:r w:rsidRPr="00F46439">
        <w:rPr>
          <w:sz w:val="24"/>
          <w:szCs w:val="24"/>
        </w:rPr>
        <w:t xml:space="preserve">Swales, J. (1998). </w:t>
      </w:r>
      <w:r w:rsidRPr="00245C1D">
        <w:rPr>
          <w:iCs/>
          <w:sz w:val="24"/>
          <w:szCs w:val="24"/>
          <w:u w:val="single"/>
        </w:rPr>
        <w:t xml:space="preserve">Other </w:t>
      </w:r>
      <w:r w:rsidR="00246C8E">
        <w:rPr>
          <w:iCs/>
          <w:sz w:val="24"/>
          <w:szCs w:val="24"/>
          <w:u w:val="single"/>
        </w:rPr>
        <w:t>F</w:t>
      </w:r>
      <w:r w:rsidR="00246C8E" w:rsidRPr="00245C1D">
        <w:rPr>
          <w:iCs/>
          <w:sz w:val="24"/>
          <w:szCs w:val="24"/>
          <w:u w:val="single"/>
        </w:rPr>
        <w:t>loors</w:t>
      </w:r>
      <w:r w:rsidRPr="00245C1D">
        <w:rPr>
          <w:iCs/>
          <w:sz w:val="24"/>
          <w:szCs w:val="24"/>
          <w:u w:val="single"/>
        </w:rPr>
        <w:t xml:space="preserve">, </w:t>
      </w:r>
      <w:r w:rsidR="00246C8E">
        <w:rPr>
          <w:iCs/>
          <w:sz w:val="24"/>
          <w:szCs w:val="24"/>
          <w:u w:val="single"/>
        </w:rPr>
        <w:t>O</w:t>
      </w:r>
      <w:r w:rsidR="00246C8E" w:rsidRPr="00245C1D">
        <w:rPr>
          <w:iCs/>
          <w:sz w:val="24"/>
          <w:szCs w:val="24"/>
          <w:u w:val="single"/>
        </w:rPr>
        <w:t xml:space="preserve">ther </w:t>
      </w:r>
      <w:r w:rsidR="00246C8E">
        <w:rPr>
          <w:iCs/>
          <w:sz w:val="24"/>
          <w:szCs w:val="24"/>
          <w:u w:val="single"/>
        </w:rPr>
        <w:t>V</w:t>
      </w:r>
      <w:r w:rsidR="00246C8E" w:rsidRPr="00245C1D">
        <w:rPr>
          <w:iCs/>
          <w:sz w:val="24"/>
          <w:szCs w:val="24"/>
          <w:u w:val="single"/>
        </w:rPr>
        <w:t>oices</w:t>
      </w:r>
      <w:r w:rsidRPr="00245C1D">
        <w:rPr>
          <w:iCs/>
          <w:sz w:val="24"/>
          <w:szCs w:val="24"/>
          <w:u w:val="single"/>
        </w:rPr>
        <w:t xml:space="preserve">: A </w:t>
      </w:r>
      <w:proofErr w:type="spellStart"/>
      <w:r w:rsidRPr="00245C1D">
        <w:rPr>
          <w:iCs/>
          <w:sz w:val="24"/>
          <w:szCs w:val="24"/>
          <w:u w:val="single"/>
        </w:rPr>
        <w:t>textography</w:t>
      </w:r>
      <w:proofErr w:type="spellEnd"/>
      <w:r w:rsidRPr="00245C1D">
        <w:rPr>
          <w:iCs/>
          <w:sz w:val="24"/>
          <w:szCs w:val="24"/>
          <w:u w:val="single"/>
        </w:rPr>
        <w:t xml:space="preserve"> of a small university building.</w:t>
      </w:r>
      <w:r w:rsidRPr="00F46439">
        <w:rPr>
          <w:i/>
          <w:iCs/>
          <w:sz w:val="24"/>
          <w:szCs w:val="24"/>
        </w:rPr>
        <w:t xml:space="preserve"> </w:t>
      </w:r>
      <w:r w:rsidRPr="00F46439">
        <w:rPr>
          <w:sz w:val="24"/>
          <w:szCs w:val="24"/>
        </w:rPr>
        <w:t>Mahwah, NJ: Erlbaum.</w:t>
      </w:r>
    </w:p>
    <w:p w14:paraId="09A820AA" w14:textId="77777777" w:rsidR="00FE5CEF" w:rsidRPr="00F46439" w:rsidRDefault="00FE5CEF" w:rsidP="00FE5CEF">
      <w:pPr>
        <w:widowControl w:val="0"/>
        <w:autoSpaceDE w:val="0"/>
        <w:autoSpaceDN w:val="0"/>
        <w:adjustRightInd w:val="0"/>
        <w:spacing w:line="480" w:lineRule="auto"/>
        <w:ind w:left="567" w:right="79" w:hanging="567"/>
        <w:rPr>
          <w:rFonts w:ascii="Times New Roman" w:hAnsi="Times New Roman"/>
        </w:rPr>
      </w:pPr>
      <w:r w:rsidRPr="00F46439">
        <w:rPr>
          <w:rFonts w:ascii="Times New Roman" w:hAnsi="Times New Roman"/>
        </w:rPr>
        <w:t xml:space="preserve">Swales, J. (2004). </w:t>
      </w:r>
      <w:r w:rsidRPr="00245C1D">
        <w:rPr>
          <w:rFonts w:ascii="Times New Roman" w:hAnsi="Times New Roman"/>
          <w:u w:val="single"/>
        </w:rPr>
        <w:t xml:space="preserve">Research </w:t>
      </w:r>
      <w:r w:rsidR="00246C8E">
        <w:rPr>
          <w:rFonts w:ascii="Times New Roman" w:hAnsi="Times New Roman"/>
          <w:u w:val="single"/>
        </w:rPr>
        <w:t>G</w:t>
      </w:r>
      <w:r w:rsidR="00246C8E" w:rsidRPr="00245C1D">
        <w:rPr>
          <w:rFonts w:ascii="Times New Roman" w:hAnsi="Times New Roman"/>
          <w:u w:val="single"/>
        </w:rPr>
        <w:t>enres</w:t>
      </w:r>
      <w:r w:rsidRPr="00245C1D">
        <w:rPr>
          <w:rFonts w:ascii="Times New Roman" w:hAnsi="Times New Roman"/>
          <w:u w:val="single"/>
        </w:rPr>
        <w:t>.</w:t>
      </w:r>
      <w:r w:rsidRPr="00F46439">
        <w:rPr>
          <w:rFonts w:ascii="Times New Roman" w:hAnsi="Times New Roman"/>
        </w:rPr>
        <w:t xml:space="preserve"> New York: Cambridge University Press.</w:t>
      </w:r>
    </w:p>
    <w:p w14:paraId="11F9CDB0" w14:textId="77777777" w:rsidR="00FE5CEF" w:rsidRPr="00F46439" w:rsidRDefault="00FE5CEF" w:rsidP="00FE5CEF">
      <w:pPr>
        <w:widowControl w:val="0"/>
        <w:tabs>
          <w:tab w:val="left" w:pos="1943"/>
        </w:tabs>
        <w:autoSpaceDE w:val="0"/>
        <w:autoSpaceDN w:val="0"/>
        <w:adjustRightInd w:val="0"/>
        <w:spacing w:line="480" w:lineRule="auto"/>
        <w:ind w:left="567" w:right="79" w:hanging="567"/>
        <w:jc w:val="both"/>
        <w:rPr>
          <w:rFonts w:ascii="Times New Roman" w:hAnsi="Times New Roman"/>
          <w:color w:val="000000"/>
          <w:spacing w:val="-1"/>
        </w:rPr>
      </w:pPr>
      <w:r w:rsidRPr="00F46439">
        <w:rPr>
          <w:rFonts w:ascii="Times New Roman" w:hAnsi="Times New Roman"/>
          <w:color w:val="000000"/>
        </w:rPr>
        <w:t xml:space="preserve">Webber,  P.  (2005).  ‘Interactive  features  in  medical  conference  monologue’. </w:t>
      </w:r>
      <w:r w:rsidRPr="00245C1D">
        <w:rPr>
          <w:rFonts w:ascii="Times New Roman" w:hAnsi="Times New Roman"/>
          <w:color w:val="000000"/>
          <w:spacing w:val="-1"/>
          <w:u w:val="single"/>
        </w:rPr>
        <w:t>English for Specific Purposes,</w:t>
      </w:r>
      <w:r w:rsidRPr="00F46439">
        <w:rPr>
          <w:rFonts w:ascii="Times New Roman" w:hAnsi="Times New Roman"/>
          <w:i/>
          <w:color w:val="000000"/>
          <w:spacing w:val="-1"/>
        </w:rPr>
        <w:t xml:space="preserve"> 24</w:t>
      </w:r>
      <w:r w:rsidRPr="00F46439">
        <w:rPr>
          <w:rFonts w:ascii="Times New Roman" w:hAnsi="Times New Roman"/>
          <w:color w:val="000000"/>
          <w:spacing w:val="-1"/>
        </w:rPr>
        <w:t xml:space="preserve">(2), 157-81. </w:t>
      </w:r>
    </w:p>
    <w:p w14:paraId="375487B2" w14:textId="77777777" w:rsidR="00FE5CEF" w:rsidRPr="00F46439" w:rsidRDefault="00FE5CEF" w:rsidP="00FE5CEF">
      <w:pPr>
        <w:widowControl w:val="0"/>
        <w:tabs>
          <w:tab w:val="left" w:pos="1943"/>
        </w:tabs>
        <w:autoSpaceDE w:val="0"/>
        <w:autoSpaceDN w:val="0"/>
        <w:adjustRightInd w:val="0"/>
        <w:spacing w:line="480" w:lineRule="auto"/>
        <w:ind w:left="567" w:right="79" w:hanging="567"/>
        <w:rPr>
          <w:rFonts w:ascii="Times New Roman" w:hAnsi="Times New Roman"/>
          <w:color w:val="000000"/>
          <w:w w:val="104"/>
        </w:rPr>
      </w:pPr>
      <w:r w:rsidRPr="00F46439">
        <w:rPr>
          <w:rFonts w:ascii="Times New Roman" w:hAnsi="Times New Roman"/>
          <w:color w:val="000000"/>
          <w:w w:val="108"/>
        </w:rPr>
        <w:t xml:space="preserve">Wells, G.  (1992).  ‘The centrality of talk in education’. In K. Norman  (ed.), </w:t>
      </w:r>
      <w:r w:rsidRPr="00245C1D">
        <w:rPr>
          <w:rFonts w:ascii="Times New Roman" w:hAnsi="Times New Roman"/>
          <w:color w:val="000000"/>
          <w:w w:val="104"/>
          <w:u w:val="single"/>
        </w:rPr>
        <w:t xml:space="preserve">Thinking Voices: The Work of the National </w:t>
      </w:r>
      <w:proofErr w:type="spellStart"/>
      <w:r w:rsidRPr="00245C1D">
        <w:rPr>
          <w:rFonts w:ascii="Times New Roman" w:hAnsi="Times New Roman"/>
          <w:color w:val="000000"/>
          <w:w w:val="104"/>
          <w:u w:val="single"/>
        </w:rPr>
        <w:t>Oracy</w:t>
      </w:r>
      <w:proofErr w:type="spellEnd"/>
      <w:r w:rsidRPr="00245C1D">
        <w:rPr>
          <w:rFonts w:ascii="Times New Roman" w:hAnsi="Times New Roman"/>
          <w:color w:val="000000"/>
          <w:w w:val="104"/>
          <w:u w:val="single"/>
        </w:rPr>
        <w:t xml:space="preserve"> Project.</w:t>
      </w:r>
      <w:r w:rsidRPr="00F46439">
        <w:rPr>
          <w:rFonts w:ascii="Times New Roman" w:hAnsi="Times New Roman"/>
          <w:color w:val="000000"/>
          <w:w w:val="104"/>
        </w:rPr>
        <w:t xml:space="preserve"> London: Hodder &amp; Stoughton. </w:t>
      </w:r>
    </w:p>
    <w:p w14:paraId="40E67854" w14:textId="77777777" w:rsidR="00FE5CEF" w:rsidRPr="00F46439" w:rsidRDefault="00FE5CEF" w:rsidP="00FE5CEF">
      <w:pPr>
        <w:widowControl w:val="0"/>
        <w:tabs>
          <w:tab w:val="left" w:pos="1980"/>
        </w:tabs>
        <w:autoSpaceDE w:val="0"/>
        <w:autoSpaceDN w:val="0"/>
        <w:adjustRightInd w:val="0"/>
        <w:spacing w:line="480" w:lineRule="auto"/>
        <w:ind w:left="567" w:right="79" w:hanging="567"/>
        <w:rPr>
          <w:rFonts w:ascii="Times New Roman" w:hAnsi="Times New Roman"/>
          <w:color w:val="000000"/>
          <w:spacing w:val="-1"/>
        </w:rPr>
      </w:pPr>
      <w:proofErr w:type="spellStart"/>
      <w:r w:rsidRPr="00F46439">
        <w:rPr>
          <w:rFonts w:ascii="Times New Roman" w:hAnsi="Times New Roman"/>
          <w:color w:val="000000"/>
          <w:w w:val="105"/>
        </w:rPr>
        <w:t>Yakhontova</w:t>
      </w:r>
      <w:proofErr w:type="spellEnd"/>
      <w:r w:rsidRPr="00F46439">
        <w:rPr>
          <w:rFonts w:ascii="Times New Roman" w:hAnsi="Times New Roman"/>
          <w:color w:val="000000"/>
          <w:w w:val="105"/>
        </w:rPr>
        <w:t xml:space="preserve">, T. (2002). ‘ “Selling” or “telling”?   </w:t>
      </w:r>
      <w:proofErr w:type="gramStart"/>
      <w:r w:rsidRPr="00F46439">
        <w:rPr>
          <w:rFonts w:ascii="Times New Roman" w:hAnsi="Times New Roman"/>
          <w:color w:val="000000"/>
          <w:w w:val="105"/>
        </w:rPr>
        <w:t xml:space="preserve">The issue of cultural variation </w:t>
      </w:r>
      <w:r w:rsidRPr="00F46439">
        <w:rPr>
          <w:rFonts w:ascii="Times New Roman" w:hAnsi="Times New Roman"/>
          <w:color w:val="000000"/>
        </w:rPr>
        <w:t>in research genres’.</w:t>
      </w:r>
      <w:proofErr w:type="gramEnd"/>
      <w:r w:rsidRPr="00F46439">
        <w:rPr>
          <w:rFonts w:ascii="Times New Roman" w:hAnsi="Times New Roman"/>
          <w:color w:val="000000"/>
        </w:rPr>
        <w:t xml:space="preserve"> In J. Flowerdew (ed.), </w:t>
      </w:r>
      <w:r w:rsidRPr="00245C1D">
        <w:rPr>
          <w:rFonts w:ascii="Times New Roman" w:hAnsi="Times New Roman"/>
          <w:color w:val="000000"/>
          <w:u w:val="single"/>
        </w:rPr>
        <w:t>Academic Discourse</w:t>
      </w:r>
      <w:r w:rsidRPr="00F46439">
        <w:rPr>
          <w:rFonts w:ascii="Times New Roman" w:hAnsi="Times New Roman"/>
          <w:color w:val="000000"/>
        </w:rPr>
        <w:t xml:space="preserve"> pp. 216-32. L</w:t>
      </w:r>
      <w:r w:rsidRPr="00F46439">
        <w:rPr>
          <w:rFonts w:ascii="Times New Roman" w:hAnsi="Times New Roman"/>
          <w:color w:val="000000"/>
          <w:spacing w:val="-1"/>
        </w:rPr>
        <w:t xml:space="preserve">ondon: Longman. </w:t>
      </w:r>
    </w:p>
    <w:p w14:paraId="64A2FEFD" w14:textId="77777777" w:rsidR="00FE5CEF" w:rsidRPr="00F46439" w:rsidRDefault="00FE5CEF" w:rsidP="00FE5CEF">
      <w:pPr>
        <w:spacing w:line="480" w:lineRule="auto"/>
        <w:ind w:left="567" w:right="79" w:hanging="567"/>
        <w:rPr>
          <w:rFonts w:ascii="Times New Roman" w:hAnsi="Times New Roman"/>
          <w:lang w:val="en-GB" w:eastAsia="en-GB"/>
        </w:rPr>
      </w:pPr>
      <w:proofErr w:type="spellStart"/>
      <w:r w:rsidRPr="00F46439">
        <w:rPr>
          <w:rFonts w:ascii="Times New Roman" w:hAnsi="Times New Roman"/>
          <w:bCs/>
          <w:lang w:val="en-GB" w:eastAsia="en-GB"/>
        </w:rPr>
        <w:lastRenderedPageBreak/>
        <w:t>Zareva</w:t>
      </w:r>
      <w:proofErr w:type="spellEnd"/>
      <w:r w:rsidRPr="00F46439">
        <w:rPr>
          <w:rFonts w:ascii="Times New Roman" w:hAnsi="Times New Roman"/>
          <w:bCs/>
          <w:lang w:val="en-GB" w:eastAsia="en-GB"/>
        </w:rPr>
        <w:t>, A. (2009). Informational packaging, level of formality, and the use of circumstance adverbials in L1 and L2 student academic presentations</w:t>
      </w:r>
      <w:bookmarkStart w:id="4" w:name="bafn1"/>
      <w:bookmarkEnd w:id="4"/>
      <w:r w:rsidRPr="00F46439">
        <w:rPr>
          <w:rFonts w:ascii="Times New Roman" w:hAnsi="Times New Roman"/>
          <w:bCs/>
          <w:lang w:val="en-GB" w:eastAsia="en-GB"/>
        </w:rPr>
        <w:t xml:space="preserve">. </w:t>
      </w:r>
      <w:r w:rsidRPr="00245C1D">
        <w:rPr>
          <w:rFonts w:ascii="Times New Roman" w:hAnsi="Times New Roman"/>
          <w:bCs/>
          <w:u w:val="single"/>
          <w:lang w:val="en-GB" w:eastAsia="en-GB"/>
        </w:rPr>
        <w:t>Journal of English for Academic Purposes</w:t>
      </w:r>
      <w:r w:rsidRPr="00245C1D">
        <w:rPr>
          <w:rFonts w:ascii="Times New Roman" w:hAnsi="Times New Roman"/>
          <w:u w:val="single"/>
          <w:lang w:val="en-GB" w:eastAsia="en-GB"/>
        </w:rPr>
        <w:t xml:space="preserve"> </w:t>
      </w:r>
      <w:r w:rsidRPr="00F46439">
        <w:rPr>
          <w:rFonts w:ascii="Times New Roman" w:hAnsi="Times New Roman"/>
          <w:lang w:val="en-GB" w:eastAsia="en-GB"/>
        </w:rPr>
        <w:t>8, 1: 55-68</w:t>
      </w:r>
    </w:p>
    <w:sectPr w:rsidR="00FE5CEF" w:rsidRPr="00F46439" w:rsidSect="00FE5CEF">
      <w:headerReference w:type="even" r:id="rId8"/>
      <w:headerReference w:type="default" r:id="rId9"/>
      <w:footerReference w:type="default" r:id="rId10"/>
      <w:pgSz w:w="11909" w:h="16834" w:code="9"/>
      <w:pgMar w:top="1440" w:right="1440" w:bottom="878" w:left="1440"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DC82C" w14:textId="77777777" w:rsidR="00A46D0B" w:rsidRDefault="00A46D0B">
      <w:r>
        <w:separator/>
      </w:r>
    </w:p>
  </w:endnote>
  <w:endnote w:type="continuationSeparator" w:id="0">
    <w:p w14:paraId="792AAEC3" w14:textId="77777777" w:rsidR="00A46D0B" w:rsidRDefault="00A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D1585" w14:textId="77777777" w:rsidR="00FE5CEF" w:rsidRPr="00B33EA4" w:rsidRDefault="00E2587C">
    <w:pPr>
      <w:pStyle w:val="a9"/>
      <w:jc w:val="center"/>
      <w:rPr>
        <w:rFonts w:ascii="Times New Roman" w:hAnsi="Times New Roman"/>
        <w:sz w:val="22"/>
        <w:szCs w:val="22"/>
      </w:rPr>
    </w:pPr>
    <w:r w:rsidRPr="00B33EA4">
      <w:rPr>
        <w:rFonts w:ascii="Times New Roman" w:hAnsi="Times New Roman"/>
        <w:sz w:val="22"/>
        <w:szCs w:val="22"/>
      </w:rPr>
      <w:fldChar w:fldCharType="begin"/>
    </w:r>
    <w:r w:rsidR="00FE5CEF" w:rsidRPr="00B33EA4">
      <w:rPr>
        <w:rFonts w:ascii="Times New Roman" w:hAnsi="Times New Roman"/>
        <w:sz w:val="22"/>
        <w:szCs w:val="22"/>
      </w:rPr>
      <w:instrText xml:space="preserve"> PAGE   \* MERGEFORMAT </w:instrText>
    </w:r>
    <w:r w:rsidRPr="00B33EA4">
      <w:rPr>
        <w:rFonts w:ascii="Times New Roman" w:hAnsi="Times New Roman"/>
        <w:sz w:val="22"/>
        <w:szCs w:val="22"/>
      </w:rPr>
      <w:fldChar w:fldCharType="separate"/>
    </w:r>
    <w:r w:rsidR="009F796B">
      <w:rPr>
        <w:rFonts w:ascii="Times New Roman" w:hAnsi="Times New Roman"/>
        <w:noProof/>
        <w:sz w:val="22"/>
        <w:szCs w:val="22"/>
      </w:rPr>
      <w:t>5</w:t>
    </w:r>
    <w:r w:rsidRPr="00B33EA4">
      <w:rPr>
        <w:rFonts w:ascii="Times New Roman" w:hAnsi="Times New Roman"/>
        <w:sz w:val="22"/>
        <w:szCs w:val="22"/>
      </w:rPr>
      <w:fldChar w:fldCharType="end"/>
    </w:r>
  </w:p>
  <w:p w14:paraId="596F3468" w14:textId="77777777" w:rsidR="00FE5CEF" w:rsidRDefault="00FE5C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5220A" w14:textId="77777777" w:rsidR="00A46D0B" w:rsidRDefault="00A46D0B">
      <w:r>
        <w:separator/>
      </w:r>
    </w:p>
  </w:footnote>
  <w:footnote w:type="continuationSeparator" w:id="0">
    <w:p w14:paraId="6CA875DC" w14:textId="77777777" w:rsidR="00A46D0B" w:rsidRDefault="00A46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99AE" w14:textId="77777777" w:rsidR="00FE5CEF" w:rsidRDefault="00E2587C">
    <w:pPr>
      <w:pStyle w:val="a3"/>
      <w:framePr w:wrap="around" w:vAnchor="text" w:hAnchor="margin" w:xAlign="right" w:y="1"/>
      <w:rPr>
        <w:rStyle w:val="a4"/>
      </w:rPr>
    </w:pPr>
    <w:r>
      <w:rPr>
        <w:rStyle w:val="a4"/>
      </w:rPr>
      <w:fldChar w:fldCharType="begin"/>
    </w:r>
    <w:r w:rsidR="00FE5CEF">
      <w:rPr>
        <w:rStyle w:val="a4"/>
      </w:rPr>
      <w:instrText xml:space="preserve">PAGE  </w:instrText>
    </w:r>
    <w:r>
      <w:rPr>
        <w:rStyle w:val="a4"/>
      </w:rPr>
      <w:fldChar w:fldCharType="end"/>
    </w:r>
  </w:p>
  <w:p w14:paraId="4365A365" w14:textId="77777777" w:rsidR="00FE5CEF" w:rsidRDefault="00FE5CE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4536D" w14:textId="77777777" w:rsidR="00FE5CEF" w:rsidRDefault="00FE5CE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553"/>
    <w:multiLevelType w:val="hybridMultilevel"/>
    <w:tmpl w:val="A9360076"/>
    <w:lvl w:ilvl="0" w:tplc="04090001">
      <w:start w:val="1"/>
      <w:numFmt w:val="bullet"/>
      <w:lvlText w:val=""/>
      <w:lvlJc w:val="left"/>
      <w:pPr>
        <w:ind w:left="720" w:hanging="360"/>
      </w:pPr>
      <w:rPr>
        <w:rFonts w:ascii="Symbol" w:hAnsi="Symbol" w:hint="default"/>
      </w:rPr>
    </w:lvl>
    <w:lvl w:ilvl="1" w:tplc="05FE29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D39EC"/>
    <w:multiLevelType w:val="hybridMultilevel"/>
    <w:tmpl w:val="BA68DC3E"/>
    <w:lvl w:ilvl="0" w:tplc="9202D9F2">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F07244F"/>
    <w:multiLevelType w:val="hybridMultilevel"/>
    <w:tmpl w:val="38CE9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43211"/>
    <w:multiLevelType w:val="hybridMultilevel"/>
    <w:tmpl w:val="ED0681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C866F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F8C7B86"/>
    <w:multiLevelType w:val="hybridMultilevel"/>
    <w:tmpl w:val="EBD85CD6"/>
    <w:lvl w:ilvl="0" w:tplc="4DDE8D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C84125"/>
    <w:multiLevelType w:val="hybridMultilevel"/>
    <w:tmpl w:val="A85A054A"/>
    <w:lvl w:ilvl="0" w:tplc="15084BE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40B50E7"/>
    <w:multiLevelType w:val="hybridMultilevel"/>
    <w:tmpl w:val="EFC4CF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C733F6E"/>
    <w:multiLevelType w:val="hybridMultilevel"/>
    <w:tmpl w:val="CDF6EE90"/>
    <w:lvl w:ilvl="0" w:tplc="F5FA295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1EE78D7"/>
    <w:multiLevelType w:val="multilevel"/>
    <w:tmpl w:val="2F66A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977056"/>
    <w:multiLevelType w:val="hybridMultilevel"/>
    <w:tmpl w:val="CC7C2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4F54EE"/>
    <w:multiLevelType w:val="hybridMultilevel"/>
    <w:tmpl w:val="D2906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35100D6"/>
    <w:multiLevelType w:val="hybridMultilevel"/>
    <w:tmpl w:val="90802828"/>
    <w:lvl w:ilvl="0" w:tplc="1C7AE5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8E6050"/>
    <w:multiLevelType w:val="hybridMultilevel"/>
    <w:tmpl w:val="BA68DC3E"/>
    <w:lvl w:ilvl="0" w:tplc="9202D9F2">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5BCA2E79"/>
    <w:multiLevelType w:val="hybridMultilevel"/>
    <w:tmpl w:val="C6D0BC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F6D1E75"/>
    <w:multiLevelType w:val="hybridMultilevel"/>
    <w:tmpl w:val="BA68DC3E"/>
    <w:lvl w:ilvl="0" w:tplc="9202D9F2">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656050B9"/>
    <w:multiLevelType w:val="hybridMultilevel"/>
    <w:tmpl w:val="6A3AA9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B584F81"/>
    <w:multiLevelType w:val="hybridMultilevel"/>
    <w:tmpl w:val="A55E9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E795518"/>
    <w:multiLevelType w:val="hybridMultilevel"/>
    <w:tmpl w:val="D1B6B5D8"/>
    <w:lvl w:ilvl="0" w:tplc="A9DAB42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4162E7A"/>
    <w:multiLevelType w:val="hybridMultilevel"/>
    <w:tmpl w:val="B544796E"/>
    <w:lvl w:ilvl="0" w:tplc="04090001">
      <w:start w:val="1"/>
      <w:numFmt w:val="bullet"/>
      <w:lvlText w:val=""/>
      <w:lvlJc w:val="left"/>
      <w:pPr>
        <w:tabs>
          <w:tab w:val="num" w:pos="720"/>
        </w:tabs>
        <w:ind w:left="720" w:hanging="360"/>
      </w:pPr>
      <w:rPr>
        <w:rFonts w:ascii="Symbol" w:hAnsi="Symbol" w:cs="Bookman Old Style"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Courier New" w:hint="default"/>
      </w:rPr>
    </w:lvl>
    <w:lvl w:ilvl="3" w:tplc="04090001">
      <w:start w:val="1"/>
      <w:numFmt w:val="bullet"/>
      <w:lvlText w:val=""/>
      <w:lvlJc w:val="left"/>
      <w:pPr>
        <w:tabs>
          <w:tab w:val="num" w:pos="2880"/>
        </w:tabs>
        <w:ind w:left="2880" w:hanging="360"/>
      </w:pPr>
      <w:rPr>
        <w:rFonts w:ascii="Symbol" w:hAnsi="Symbol" w:cs="Bookman Old Style"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Courier New" w:hint="default"/>
      </w:rPr>
    </w:lvl>
    <w:lvl w:ilvl="6" w:tplc="04090001">
      <w:start w:val="1"/>
      <w:numFmt w:val="bullet"/>
      <w:lvlText w:val=""/>
      <w:lvlJc w:val="left"/>
      <w:pPr>
        <w:tabs>
          <w:tab w:val="num" w:pos="5040"/>
        </w:tabs>
        <w:ind w:left="5040" w:hanging="360"/>
      </w:pPr>
      <w:rPr>
        <w:rFonts w:ascii="Symbol" w:hAnsi="Symbol" w:cs="Bookman Old Style"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Courier New" w:hint="default"/>
      </w:rPr>
    </w:lvl>
  </w:abstractNum>
  <w:abstractNum w:abstractNumId="20">
    <w:nsid w:val="77A11BD3"/>
    <w:multiLevelType w:val="hybridMultilevel"/>
    <w:tmpl w:val="D6F632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7DA4B6C"/>
    <w:multiLevelType w:val="hybridMultilevel"/>
    <w:tmpl w:val="61A6A2C2"/>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2">
    <w:nsid w:val="7D487A0F"/>
    <w:multiLevelType w:val="hybridMultilevel"/>
    <w:tmpl w:val="4454DB1A"/>
    <w:lvl w:ilvl="0" w:tplc="62D064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1"/>
  </w:num>
  <w:num w:numId="4">
    <w:abstractNumId w:val="16"/>
  </w:num>
  <w:num w:numId="5">
    <w:abstractNumId w:val="12"/>
  </w:num>
  <w:num w:numId="6">
    <w:abstractNumId w:val="9"/>
  </w:num>
  <w:num w:numId="7">
    <w:abstractNumId w:val="11"/>
  </w:num>
  <w:num w:numId="8">
    <w:abstractNumId w:val="17"/>
  </w:num>
  <w:num w:numId="9">
    <w:abstractNumId w:val="20"/>
  </w:num>
  <w:num w:numId="10">
    <w:abstractNumId w:val="2"/>
  </w:num>
  <w:num w:numId="11">
    <w:abstractNumId w:val="10"/>
  </w:num>
  <w:num w:numId="12">
    <w:abstractNumId w:val="7"/>
  </w:num>
  <w:num w:numId="13">
    <w:abstractNumId w:val="18"/>
  </w:num>
  <w:num w:numId="14">
    <w:abstractNumId w:val="3"/>
  </w:num>
  <w:num w:numId="15">
    <w:abstractNumId w:val="5"/>
  </w:num>
  <w:num w:numId="16">
    <w:abstractNumId w:val="6"/>
  </w:num>
  <w:num w:numId="17">
    <w:abstractNumId w:val="8"/>
  </w:num>
  <w:num w:numId="18">
    <w:abstractNumId w:val="13"/>
  </w:num>
  <w:num w:numId="19">
    <w:abstractNumId w:val="1"/>
  </w:num>
  <w:num w:numId="20">
    <w:abstractNumId w:val="15"/>
  </w:num>
  <w:num w:numId="21">
    <w:abstractNumId w:val="19"/>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66"/>
    <w:rsid w:val="0005082C"/>
    <w:rsid w:val="00102B67"/>
    <w:rsid w:val="001C16F2"/>
    <w:rsid w:val="00245C1D"/>
    <w:rsid w:val="00246C8E"/>
    <w:rsid w:val="00322612"/>
    <w:rsid w:val="003320C7"/>
    <w:rsid w:val="00343C0E"/>
    <w:rsid w:val="003A76D5"/>
    <w:rsid w:val="00537240"/>
    <w:rsid w:val="005B4F36"/>
    <w:rsid w:val="00764212"/>
    <w:rsid w:val="007A6D49"/>
    <w:rsid w:val="00845BA4"/>
    <w:rsid w:val="0093180F"/>
    <w:rsid w:val="00980DD8"/>
    <w:rsid w:val="009F796B"/>
    <w:rsid w:val="00A46D0B"/>
    <w:rsid w:val="00A87666"/>
    <w:rsid w:val="00B45F3E"/>
    <w:rsid w:val="00D00C90"/>
    <w:rsid w:val="00D863A7"/>
    <w:rsid w:val="00E2587C"/>
    <w:rsid w:val="00F46439"/>
    <w:rsid w:val="00FE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8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544B5"/>
    <w:rPr>
      <w:rFonts w:ascii="Bookman Old Style" w:hAnsi="Bookman Old Style"/>
      <w:sz w:val="24"/>
      <w:szCs w:val="24"/>
      <w:lang w:val="en-US" w:eastAsia="en-US"/>
    </w:rPr>
  </w:style>
  <w:style w:type="paragraph" w:styleId="2">
    <w:name w:val="heading 2"/>
    <w:basedOn w:val="a"/>
    <w:qFormat/>
    <w:rsid w:val="004035BB"/>
    <w:pPr>
      <w:spacing w:before="100" w:beforeAutospacing="1" w:after="100" w:afterAutospacing="1"/>
      <w:outlineLvl w:val="1"/>
    </w:pPr>
    <w:rPr>
      <w:rFonts w:ascii="Times New Roman" w:hAnsi="Times New Roman"/>
      <w:b/>
      <w:bCs/>
      <w:sz w:val="36"/>
      <w:szCs w:val="36"/>
    </w:rPr>
  </w:style>
  <w:style w:type="paragraph" w:styleId="3">
    <w:name w:val="heading 3"/>
    <w:basedOn w:val="a"/>
    <w:next w:val="a"/>
    <w:link w:val="30"/>
    <w:qFormat/>
    <w:rsid w:val="008658B0"/>
    <w:pPr>
      <w:keepNext/>
      <w:spacing w:before="240" w:after="60"/>
      <w:outlineLvl w:val="2"/>
    </w:pPr>
    <w:rPr>
      <w:rFonts w:ascii="Cambria" w:eastAsia="PMingLiU" w:hAnsi="Cambria"/>
      <w:b/>
      <w:bCs/>
      <w:sz w:val="26"/>
      <w:szCs w:val="26"/>
    </w:rPr>
  </w:style>
  <w:style w:type="paragraph" w:styleId="4">
    <w:name w:val="heading 4"/>
    <w:basedOn w:val="a"/>
    <w:next w:val="a"/>
    <w:link w:val="40"/>
    <w:qFormat/>
    <w:rsid w:val="00FB3ECA"/>
    <w:pPr>
      <w:keepNext/>
      <w:spacing w:before="240" w:after="60"/>
      <w:outlineLvl w:val="3"/>
    </w:pPr>
    <w:rPr>
      <w:rFonts w:ascii="Calibri" w:eastAsia="PMingLiU"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bliog">
    <w:name w:val="bibliog"/>
    <w:basedOn w:val="a"/>
    <w:link w:val="bibliogChar"/>
    <w:rsid w:val="002C7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620" w:right="-360" w:hanging="620"/>
      <w:jc w:val="both"/>
    </w:pPr>
    <w:rPr>
      <w:rFonts w:ascii="Times New Roman" w:hAnsi="Times New Roman"/>
      <w:sz w:val="22"/>
      <w:szCs w:val="20"/>
      <w:lang w:val="en-GB"/>
    </w:rPr>
  </w:style>
  <w:style w:type="paragraph" w:customStyle="1" w:styleId="Article">
    <w:name w:val="Article"/>
    <w:basedOn w:val="a"/>
    <w:uiPriority w:val="99"/>
    <w:rsid w:val="002C7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right="-440"/>
      <w:jc w:val="both"/>
    </w:pPr>
    <w:rPr>
      <w:rFonts w:ascii="Times New Roman" w:hAnsi="Times New Roman"/>
      <w:sz w:val="22"/>
      <w:szCs w:val="20"/>
      <w:lang w:val="en-GB"/>
    </w:rPr>
  </w:style>
  <w:style w:type="paragraph" w:styleId="a3">
    <w:name w:val="header"/>
    <w:basedOn w:val="a"/>
    <w:rsid w:val="002C7FBD"/>
    <w:pPr>
      <w:tabs>
        <w:tab w:val="center" w:pos="4320"/>
        <w:tab w:val="right" w:pos="8640"/>
      </w:tabs>
    </w:pPr>
  </w:style>
  <w:style w:type="character" w:styleId="a4">
    <w:name w:val="page number"/>
    <w:basedOn w:val="a0"/>
    <w:rsid w:val="002C7FBD"/>
  </w:style>
  <w:style w:type="paragraph" w:customStyle="1" w:styleId="bibiography">
    <w:name w:val="bibiography"/>
    <w:basedOn w:val="a"/>
    <w:autoRedefine/>
    <w:rsid w:val="002C7FBD"/>
    <w:pPr>
      <w:spacing w:line="480" w:lineRule="auto"/>
      <w:ind w:left="426" w:right="-384" w:hanging="425"/>
      <w:jc w:val="both"/>
    </w:pPr>
    <w:rPr>
      <w:snapToGrid w:val="0"/>
      <w:szCs w:val="20"/>
    </w:rPr>
  </w:style>
  <w:style w:type="character" w:styleId="a5">
    <w:name w:val="Hyperlink"/>
    <w:rsid w:val="00FD1D57"/>
    <w:rPr>
      <w:color w:val="800517"/>
      <w:u w:val="single"/>
    </w:rPr>
  </w:style>
  <w:style w:type="paragraph" w:styleId="a6">
    <w:name w:val="Normal (Web)"/>
    <w:basedOn w:val="a"/>
    <w:uiPriority w:val="99"/>
    <w:rsid w:val="004035BB"/>
    <w:pPr>
      <w:spacing w:before="100" w:beforeAutospacing="1" w:after="100" w:afterAutospacing="1"/>
    </w:pPr>
    <w:rPr>
      <w:rFonts w:ascii="Times New Roman" w:hAnsi="Times New Roman"/>
    </w:rPr>
  </w:style>
  <w:style w:type="character" w:customStyle="1" w:styleId="endnote1">
    <w:name w:val="endnote1"/>
    <w:rsid w:val="004035BB"/>
    <w:rPr>
      <w:sz w:val="12"/>
      <w:szCs w:val="12"/>
      <w:vertAlign w:val="superscript"/>
    </w:rPr>
  </w:style>
  <w:style w:type="paragraph" w:styleId="a7">
    <w:name w:val="Balloon Text"/>
    <w:basedOn w:val="a"/>
    <w:semiHidden/>
    <w:rsid w:val="00B23DDC"/>
    <w:rPr>
      <w:rFonts w:ascii="Tahoma" w:hAnsi="Tahoma" w:cs="Tahoma"/>
      <w:sz w:val="16"/>
      <w:szCs w:val="16"/>
    </w:rPr>
  </w:style>
  <w:style w:type="paragraph" w:customStyle="1" w:styleId="HTMLBody">
    <w:name w:val="HTML Body"/>
    <w:rsid w:val="009B137E"/>
    <w:pPr>
      <w:autoSpaceDE w:val="0"/>
      <w:autoSpaceDN w:val="0"/>
      <w:adjustRightInd w:val="0"/>
    </w:pPr>
    <w:rPr>
      <w:sz w:val="24"/>
      <w:szCs w:val="24"/>
      <w:lang w:val="en-US" w:eastAsia="en-US"/>
    </w:rPr>
  </w:style>
  <w:style w:type="character" w:styleId="a8">
    <w:name w:val="Emphasis"/>
    <w:qFormat/>
    <w:rsid w:val="009B137E"/>
    <w:rPr>
      <w:i/>
      <w:iCs/>
    </w:rPr>
  </w:style>
  <w:style w:type="paragraph" w:customStyle="1" w:styleId="example1">
    <w:name w:val="example1"/>
    <w:basedOn w:val="a"/>
    <w:autoRedefine/>
    <w:rsid w:val="00374167"/>
    <w:pPr>
      <w:tabs>
        <w:tab w:val="left" w:pos="720"/>
        <w:tab w:val="right" w:pos="9072"/>
      </w:tabs>
      <w:ind w:left="720" w:right="-311"/>
      <w:jc w:val="both"/>
    </w:pPr>
    <w:rPr>
      <w:rFonts w:ascii="Times" w:hAnsi="Times"/>
      <w:sz w:val="22"/>
      <w:szCs w:val="20"/>
      <w:lang w:val="en-GB"/>
    </w:rPr>
  </w:style>
  <w:style w:type="paragraph" w:customStyle="1" w:styleId="Normal12ch">
    <w:name w:val="Normal 1 + 2ch"/>
    <w:basedOn w:val="a"/>
    <w:link w:val="Normal12chChar"/>
    <w:autoRedefine/>
    <w:rsid w:val="00EF5529"/>
    <w:pPr>
      <w:spacing w:line="480" w:lineRule="auto"/>
      <w:ind w:right="-8" w:firstLine="567"/>
    </w:pPr>
    <w:rPr>
      <w:rFonts w:ascii="Times New Roman" w:eastAsia="MS Mincho" w:hAnsi="Times New Roman"/>
      <w:kern w:val="20"/>
      <w:lang w:val="en-GB"/>
    </w:rPr>
  </w:style>
  <w:style w:type="character" w:customStyle="1" w:styleId="Normal12chChar">
    <w:name w:val="Normal 1 + 2ch Char"/>
    <w:link w:val="Normal12ch"/>
    <w:rsid w:val="00EF5529"/>
    <w:rPr>
      <w:rFonts w:eastAsia="MS Mincho"/>
      <w:kern w:val="20"/>
      <w:sz w:val="24"/>
      <w:szCs w:val="24"/>
      <w:lang w:val="en-GB"/>
    </w:rPr>
  </w:style>
  <w:style w:type="character" w:customStyle="1" w:styleId="hit">
    <w:name w:val="hit"/>
    <w:basedOn w:val="a0"/>
    <w:rsid w:val="00041E1E"/>
  </w:style>
  <w:style w:type="character" w:customStyle="1" w:styleId="refpreview1">
    <w:name w:val="refpreview1"/>
    <w:rsid w:val="0030418C"/>
    <w:rPr>
      <w:vanish/>
      <w:webHidden w:val="0"/>
      <w:shd w:val="clear" w:color="auto" w:fill="EEEEEE"/>
      <w:specVanish w:val="0"/>
    </w:rPr>
  </w:style>
  <w:style w:type="paragraph" w:styleId="a9">
    <w:name w:val="footer"/>
    <w:basedOn w:val="a"/>
    <w:link w:val="aa"/>
    <w:rsid w:val="007F09DF"/>
    <w:pPr>
      <w:tabs>
        <w:tab w:val="center" w:pos="4513"/>
        <w:tab w:val="right" w:pos="9026"/>
      </w:tabs>
    </w:pPr>
  </w:style>
  <w:style w:type="character" w:customStyle="1" w:styleId="aa">
    <w:name w:val="Нижний колонтитул Знак"/>
    <w:link w:val="a9"/>
    <w:rsid w:val="007F09DF"/>
    <w:rPr>
      <w:rFonts w:ascii="Bookman Old Style" w:hAnsi="Bookman Old Style"/>
      <w:sz w:val="24"/>
      <w:szCs w:val="24"/>
      <w:lang w:val="en-US" w:eastAsia="en-US"/>
    </w:rPr>
  </w:style>
  <w:style w:type="character" w:customStyle="1" w:styleId="apple-style-span">
    <w:name w:val="apple-style-span"/>
    <w:basedOn w:val="a0"/>
    <w:rsid w:val="0016462E"/>
  </w:style>
  <w:style w:type="paragraph" w:styleId="20">
    <w:name w:val="Body Text 2"/>
    <w:basedOn w:val="a"/>
    <w:link w:val="21"/>
    <w:rsid w:val="00B05FF1"/>
    <w:pPr>
      <w:ind w:right="-514"/>
      <w:jc w:val="both"/>
    </w:pPr>
    <w:rPr>
      <w:rFonts w:ascii="Times New Roman" w:hAnsi="Times New Roman"/>
      <w:sz w:val="22"/>
      <w:szCs w:val="22"/>
      <w:lang w:val="en-GB"/>
    </w:rPr>
  </w:style>
  <w:style w:type="character" w:customStyle="1" w:styleId="21">
    <w:name w:val="Основной текст 2 Знак"/>
    <w:link w:val="20"/>
    <w:rsid w:val="00B05FF1"/>
    <w:rPr>
      <w:sz w:val="22"/>
      <w:szCs w:val="22"/>
      <w:lang w:val="en-GB"/>
    </w:rPr>
  </w:style>
  <w:style w:type="paragraph" w:customStyle="1" w:styleId="ConceptBox">
    <w:name w:val="Concept Box"/>
    <w:basedOn w:val="a"/>
    <w:rsid w:val="00607B4B"/>
    <w:pPr>
      <w:pBdr>
        <w:top w:val="single" w:sz="4" w:space="1" w:color="auto"/>
        <w:left w:val="single" w:sz="4" w:space="4" w:color="auto"/>
        <w:bottom w:val="single" w:sz="4" w:space="1" w:color="auto"/>
        <w:right w:val="single" w:sz="4" w:space="4" w:color="auto"/>
      </w:pBdr>
    </w:pPr>
    <w:rPr>
      <w:rFonts w:ascii="Times New Roman" w:hAnsi="Times New Roman"/>
      <w:sz w:val="22"/>
      <w:szCs w:val="20"/>
      <w:lang w:val="en-GB"/>
    </w:rPr>
  </w:style>
  <w:style w:type="paragraph" w:customStyle="1" w:styleId="article0">
    <w:name w:val="article"/>
    <w:basedOn w:val="a"/>
    <w:rsid w:val="004163D5"/>
    <w:pPr>
      <w:spacing w:after="120" w:line="480" w:lineRule="auto"/>
      <w:ind w:right="-143" w:firstLine="426"/>
      <w:jc w:val="both"/>
    </w:pPr>
    <w:rPr>
      <w:rFonts w:ascii="Times New Roman" w:hAnsi="Times New Roman"/>
      <w:sz w:val="22"/>
      <w:szCs w:val="20"/>
      <w:lang w:val="en-GB"/>
    </w:rPr>
  </w:style>
  <w:style w:type="paragraph" w:customStyle="1" w:styleId="Bibliography1">
    <w:name w:val="Bibliography1"/>
    <w:basedOn w:val="a"/>
    <w:next w:val="a"/>
    <w:uiPriority w:val="37"/>
    <w:semiHidden/>
    <w:unhideWhenUsed/>
    <w:rsid w:val="004F0046"/>
  </w:style>
  <w:style w:type="paragraph" w:styleId="31">
    <w:name w:val="Body Text 3"/>
    <w:basedOn w:val="a"/>
    <w:link w:val="32"/>
    <w:rsid w:val="002F2F1F"/>
    <w:pPr>
      <w:spacing w:after="120"/>
    </w:pPr>
    <w:rPr>
      <w:sz w:val="16"/>
      <w:szCs w:val="16"/>
    </w:rPr>
  </w:style>
  <w:style w:type="character" w:customStyle="1" w:styleId="32">
    <w:name w:val="Основной текст 3 Знак"/>
    <w:link w:val="31"/>
    <w:rsid w:val="002F2F1F"/>
    <w:rPr>
      <w:rFonts w:ascii="Bookman Old Style" w:hAnsi="Bookman Old Style"/>
      <w:sz w:val="16"/>
      <w:szCs w:val="16"/>
      <w:lang w:eastAsia="en-US"/>
    </w:rPr>
  </w:style>
  <w:style w:type="paragraph" w:customStyle="1" w:styleId="example">
    <w:name w:val="example"/>
    <w:basedOn w:val="Article"/>
    <w:rsid w:val="002F2F1F"/>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8380"/>
        <w:tab w:val="left" w:pos="8789"/>
      </w:tabs>
      <w:spacing w:line="240" w:lineRule="auto"/>
      <w:ind w:left="720" w:right="-16"/>
    </w:pPr>
  </w:style>
  <w:style w:type="paragraph" w:customStyle="1" w:styleId="quotes">
    <w:name w:val="quotes"/>
    <w:basedOn w:val="a"/>
    <w:rsid w:val="009E2860"/>
    <w:pPr>
      <w:tabs>
        <w:tab w:val="left" w:pos="720"/>
        <w:tab w:val="right" w:pos="8640"/>
      </w:tabs>
      <w:spacing w:line="480" w:lineRule="atLeast"/>
      <w:ind w:left="720" w:right="459"/>
      <w:jc w:val="both"/>
    </w:pPr>
    <w:rPr>
      <w:rFonts w:ascii="Times" w:hAnsi="Times"/>
      <w:i/>
      <w:szCs w:val="20"/>
      <w:lang w:val="en-GB"/>
    </w:rPr>
  </w:style>
  <w:style w:type="character" w:customStyle="1" w:styleId="30">
    <w:name w:val="Заголовок 3 Знак"/>
    <w:link w:val="3"/>
    <w:semiHidden/>
    <w:rsid w:val="008658B0"/>
    <w:rPr>
      <w:rFonts w:ascii="Cambria" w:eastAsia="PMingLiU" w:hAnsi="Cambria" w:cs="Times New Roman"/>
      <w:b/>
      <w:bCs/>
      <w:sz w:val="26"/>
      <w:szCs w:val="26"/>
      <w:lang w:eastAsia="en-US"/>
    </w:rPr>
  </w:style>
  <w:style w:type="paragraph" w:styleId="ab">
    <w:name w:val="Body Text"/>
    <w:basedOn w:val="a"/>
    <w:link w:val="ac"/>
    <w:rsid w:val="008658B0"/>
    <w:pPr>
      <w:spacing w:after="120"/>
    </w:pPr>
  </w:style>
  <w:style w:type="character" w:customStyle="1" w:styleId="ac">
    <w:name w:val="Основной текст Знак"/>
    <w:link w:val="ab"/>
    <w:rsid w:val="008658B0"/>
    <w:rPr>
      <w:rFonts w:ascii="Bookman Old Style" w:hAnsi="Bookman Old Style"/>
      <w:sz w:val="24"/>
      <w:szCs w:val="24"/>
      <w:lang w:eastAsia="en-US"/>
    </w:rPr>
  </w:style>
  <w:style w:type="paragraph" w:customStyle="1" w:styleId="Text">
    <w:name w:val="Text"/>
    <w:basedOn w:val="a"/>
    <w:uiPriority w:val="99"/>
    <w:rsid w:val="00E03878"/>
    <w:pPr>
      <w:autoSpaceDE w:val="0"/>
      <w:autoSpaceDN w:val="0"/>
      <w:spacing w:line="480" w:lineRule="auto"/>
      <w:ind w:firstLine="431"/>
    </w:pPr>
    <w:rPr>
      <w:rFonts w:ascii="Times New Roman" w:hAnsi="Times New Roman"/>
      <w:sz w:val="22"/>
      <w:szCs w:val="22"/>
    </w:rPr>
  </w:style>
  <w:style w:type="paragraph" w:customStyle="1" w:styleId="References">
    <w:name w:val="References"/>
    <w:basedOn w:val="a"/>
    <w:rsid w:val="00F41AF3"/>
    <w:pPr>
      <w:autoSpaceDE w:val="0"/>
      <w:autoSpaceDN w:val="0"/>
      <w:spacing w:line="480" w:lineRule="auto"/>
      <w:ind w:firstLine="431"/>
    </w:pPr>
    <w:rPr>
      <w:rFonts w:ascii="Times New Roman" w:hAnsi="Times New Roman"/>
      <w:sz w:val="22"/>
      <w:szCs w:val="22"/>
      <w:lang w:eastAsia="en-GB"/>
    </w:rPr>
  </w:style>
  <w:style w:type="character" w:customStyle="1" w:styleId="bibliogChar">
    <w:name w:val="bibliog Char"/>
    <w:link w:val="bibliog"/>
    <w:rsid w:val="00FC4332"/>
    <w:rPr>
      <w:sz w:val="22"/>
      <w:lang w:val="en-GB"/>
    </w:rPr>
  </w:style>
  <w:style w:type="paragraph" w:customStyle="1" w:styleId="ReferencesFurtherreading">
    <w:name w:val="References/Further reading"/>
    <w:basedOn w:val="a"/>
    <w:rsid w:val="00A958E8"/>
    <w:pPr>
      <w:autoSpaceDE w:val="0"/>
      <w:autoSpaceDN w:val="0"/>
      <w:spacing w:line="480" w:lineRule="auto"/>
      <w:ind w:firstLine="431"/>
    </w:pPr>
    <w:rPr>
      <w:rFonts w:ascii="Times New Roman" w:hAnsi="Times New Roman"/>
      <w:sz w:val="22"/>
      <w:szCs w:val="22"/>
      <w:lang w:eastAsia="en-GB"/>
    </w:rPr>
  </w:style>
  <w:style w:type="paragraph" w:customStyle="1" w:styleId="Bodytextnew">
    <w:name w:val="Body text (new)"/>
    <w:basedOn w:val="a"/>
    <w:autoRedefine/>
    <w:rsid w:val="00FB3ECA"/>
    <w:pPr>
      <w:adjustRightInd w:val="0"/>
      <w:snapToGrid w:val="0"/>
      <w:spacing w:line="480" w:lineRule="auto"/>
      <w:jc w:val="both"/>
    </w:pPr>
    <w:rPr>
      <w:rFonts w:ascii="Times New Roman" w:hAnsi="Times New Roman"/>
      <w:lang w:val="en-GB"/>
    </w:rPr>
  </w:style>
  <w:style w:type="paragraph" w:customStyle="1" w:styleId="Quotation">
    <w:name w:val="Quotation"/>
    <w:basedOn w:val="4"/>
    <w:rsid w:val="00FB3ECA"/>
    <w:pPr>
      <w:keepLines/>
      <w:autoSpaceDE w:val="0"/>
      <w:autoSpaceDN w:val="0"/>
      <w:adjustRightInd w:val="0"/>
      <w:snapToGrid w:val="0"/>
      <w:spacing w:before="120" w:after="120"/>
      <w:ind w:left="567" w:right="567"/>
      <w:jc w:val="both"/>
    </w:pPr>
    <w:rPr>
      <w:rFonts w:ascii="Times New Roman" w:eastAsia="Times New Roman" w:hAnsi="Times New Roman"/>
      <w:b w:val="0"/>
      <w:bCs w:val="0"/>
      <w:kern w:val="20"/>
      <w:sz w:val="16"/>
      <w:szCs w:val="20"/>
      <w:lang w:val="en-GB"/>
    </w:rPr>
  </w:style>
  <w:style w:type="character" w:customStyle="1" w:styleId="40">
    <w:name w:val="Заголовок 4 Знак"/>
    <w:link w:val="4"/>
    <w:semiHidden/>
    <w:rsid w:val="00FB3ECA"/>
    <w:rPr>
      <w:rFonts w:ascii="Calibri" w:eastAsia="PMingLiU" w:hAnsi="Calibri" w:cs="Times New Roman"/>
      <w:b/>
      <w:bCs/>
      <w:sz w:val="28"/>
      <w:szCs w:val="28"/>
    </w:rPr>
  </w:style>
  <w:style w:type="paragraph" w:customStyle="1" w:styleId="Examplebulletlist">
    <w:name w:val="Example bullet list"/>
    <w:basedOn w:val="a"/>
    <w:uiPriority w:val="99"/>
    <w:rsid w:val="005367E0"/>
    <w:pPr>
      <w:shd w:val="pct10" w:color="auto" w:fill="FFFFFF"/>
      <w:autoSpaceDE w:val="0"/>
      <w:autoSpaceDN w:val="0"/>
      <w:spacing w:line="480" w:lineRule="auto"/>
      <w:ind w:left="432" w:hanging="432"/>
    </w:pPr>
    <w:rPr>
      <w:rFonts w:ascii="Arial" w:hAnsi="Arial" w:cs="Arial"/>
      <w:noProof/>
      <w:sz w:val="20"/>
      <w:szCs w:val="20"/>
    </w:rPr>
  </w:style>
  <w:style w:type="paragraph" w:customStyle="1" w:styleId="Boxtext">
    <w:name w:val="Box text"/>
    <w:basedOn w:val="a"/>
    <w:rsid w:val="00566530"/>
    <w:pPr>
      <w:pBdr>
        <w:left w:val="single" w:sz="4" w:space="12" w:color="auto"/>
        <w:right w:val="single" w:sz="4" w:space="12" w:color="auto"/>
      </w:pBdr>
      <w:autoSpaceDE w:val="0"/>
      <w:autoSpaceDN w:val="0"/>
      <w:spacing w:line="480" w:lineRule="auto"/>
      <w:ind w:firstLine="431"/>
    </w:pPr>
    <w:rPr>
      <w:rFonts w:ascii="Arial" w:hAnsi="Arial" w:cs="Arial"/>
      <w:sz w:val="18"/>
      <w:szCs w:val="18"/>
      <w:lang w:val="en-GB" w:eastAsia="en-GB"/>
    </w:rPr>
  </w:style>
  <w:style w:type="paragraph" w:customStyle="1" w:styleId="nospace">
    <w:name w:val="nospace"/>
    <w:basedOn w:val="a"/>
    <w:rsid w:val="001F1B5A"/>
    <w:rPr>
      <w:rFonts w:ascii="Times New Roman" w:hAnsi="Times New Roman"/>
    </w:rPr>
  </w:style>
  <w:style w:type="character" w:styleId="ad">
    <w:name w:val="annotation reference"/>
    <w:rsid w:val="006F0916"/>
    <w:rPr>
      <w:sz w:val="18"/>
      <w:szCs w:val="18"/>
    </w:rPr>
  </w:style>
  <w:style w:type="paragraph" w:styleId="ae">
    <w:name w:val="annotation text"/>
    <w:basedOn w:val="a"/>
    <w:link w:val="af"/>
    <w:rsid w:val="006F0916"/>
  </w:style>
  <w:style w:type="character" w:customStyle="1" w:styleId="af">
    <w:name w:val="Текст примечания Знак"/>
    <w:link w:val="ae"/>
    <w:rsid w:val="006F0916"/>
    <w:rPr>
      <w:rFonts w:ascii="Bookman Old Style" w:hAnsi="Bookman Old Style"/>
      <w:sz w:val="24"/>
      <w:szCs w:val="24"/>
    </w:rPr>
  </w:style>
  <w:style w:type="paragraph" w:styleId="af0">
    <w:name w:val="annotation subject"/>
    <w:basedOn w:val="ae"/>
    <w:next w:val="ae"/>
    <w:link w:val="af1"/>
    <w:rsid w:val="006F0916"/>
    <w:rPr>
      <w:b/>
      <w:bCs/>
      <w:sz w:val="20"/>
      <w:szCs w:val="20"/>
    </w:rPr>
  </w:style>
  <w:style w:type="character" w:customStyle="1" w:styleId="af1">
    <w:name w:val="Тема примечания Знак"/>
    <w:link w:val="af0"/>
    <w:rsid w:val="006F0916"/>
    <w:rPr>
      <w:rFonts w:ascii="Bookman Old Style" w:hAnsi="Bookman Old Style"/>
      <w:b/>
      <w:bCs/>
      <w:sz w:val="24"/>
      <w:szCs w:val="24"/>
    </w:rPr>
  </w:style>
  <w:style w:type="paragraph" w:customStyle="1" w:styleId="Question">
    <w:name w:val="Question"/>
    <w:basedOn w:val="a"/>
    <w:rsid w:val="00D71404"/>
    <w:pPr>
      <w:spacing w:line="480" w:lineRule="auto"/>
      <w:ind w:left="284" w:hanging="284"/>
    </w:pPr>
    <w:rPr>
      <w:rFonts w:ascii="New York" w:eastAsia="SimSun" w:hAnsi="New York"/>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544B5"/>
    <w:rPr>
      <w:rFonts w:ascii="Bookman Old Style" w:hAnsi="Bookman Old Style"/>
      <w:sz w:val="24"/>
      <w:szCs w:val="24"/>
      <w:lang w:val="en-US" w:eastAsia="en-US"/>
    </w:rPr>
  </w:style>
  <w:style w:type="paragraph" w:styleId="2">
    <w:name w:val="heading 2"/>
    <w:basedOn w:val="a"/>
    <w:qFormat/>
    <w:rsid w:val="004035BB"/>
    <w:pPr>
      <w:spacing w:before="100" w:beforeAutospacing="1" w:after="100" w:afterAutospacing="1"/>
      <w:outlineLvl w:val="1"/>
    </w:pPr>
    <w:rPr>
      <w:rFonts w:ascii="Times New Roman" w:hAnsi="Times New Roman"/>
      <w:b/>
      <w:bCs/>
      <w:sz w:val="36"/>
      <w:szCs w:val="36"/>
    </w:rPr>
  </w:style>
  <w:style w:type="paragraph" w:styleId="3">
    <w:name w:val="heading 3"/>
    <w:basedOn w:val="a"/>
    <w:next w:val="a"/>
    <w:link w:val="30"/>
    <w:qFormat/>
    <w:rsid w:val="008658B0"/>
    <w:pPr>
      <w:keepNext/>
      <w:spacing w:before="240" w:after="60"/>
      <w:outlineLvl w:val="2"/>
    </w:pPr>
    <w:rPr>
      <w:rFonts w:ascii="Cambria" w:eastAsia="PMingLiU" w:hAnsi="Cambria"/>
      <w:b/>
      <w:bCs/>
      <w:sz w:val="26"/>
      <w:szCs w:val="26"/>
    </w:rPr>
  </w:style>
  <w:style w:type="paragraph" w:styleId="4">
    <w:name w:val="heading 4"/>
    <w:basedOn w:val="a"/>
    <w:next w:val="a"/>
    <w:link w:val="40"/>
    <w:qFormat/>
    <w:rsid w:val="00FB3ECA"/>
    <w:pPr>
      <w:keepNext/>
      <w:spacing w:before="240" w:after="60"/>
      <w:outlineLvl w:val="3"/>
    </w:pPr>
    <w:rPr>
      <w:rFonts w:ascii="Calibri" w:eastAsia="PMingLiU"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bliog">
    <w:name w:val="bibliog"/>
    <w:basedOn w:val="a"/>
    <w:link w:val="bibliogChar"/>
    <w:rsid w:val="002C7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620" w:right="-360" w:hanging="620"/>
      <w:jc w:val="both"/>
    </w:pPr>
    <w:rPr>
      <w:rFonts w:ascii="Times New Roman" w:hAnsi="Times New Roman"/>
      <w:sz w:val="22"/>
      <w:szCs w:val="20"/>
      <w:lang w:val="en-GB"/>
    </w:rPr>
  </w:style>
  <w:style w:type="paragraph" w:customStyle="1" w:styleId="Article">
    <w:name w:val="Article"/>
    <w:basedOn w:val="a"/>
    <w:uiPriority w:val="99"/>
    <w:rsid w:val="002C7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right="-440"/>
      <w:jc w:val="both"/>
    </w:pPr>
    <w:rPr>
      <w:rFonts w:ascii="Times New Roman" w:hAnsi="Times New Roman"/>
      <w:sz w:val="22"/>
      <w:szCs w:val="20"/>
      <w:lang w:val="en-GB"/>
    </w:rPr>
  </w:style>
  <w:style w:type="paragraph" w:styleId="a3">
    <w:name w:val="header"/>
    <w:basedOn w:val="a"/>
    <w:rsid w:val="002C7FBD"/>
    <w:pPr>
      <w:tabs>
        <w:tab w:val="center" w:pos="4320"/>
        <w:tab w:val="right" w:pos="8640"/>
      </w:tabs>
    </w:pPr>
  </w:style>
  <w:style w:type="character" w:styleId="a4">
    <w:name w:val="page number"/>
    <w:basedOn w:val="a0"/>
    <w:rsid w:val="002C7FBD"/>
  </w:style>
  <w:style w:type="paragraph" w:customStyle="1" w:styleId="bibiography">
    <w:name w:val="bibiography"/>
    <w:basedOn w:val="a"/>
    <w:autoRedefine/>
    <w:rsid w:val="002C7FBD"/>
    <w:pPr>
      <w:spacing w:line="480" w:lineRule="auto"/>
      <w:ind w:left="426" w:right="-384" w:hanging="425"/>
      <w:jc w:val="both"/>
    </w:pPr>
    <w:rPr>
      <w:snapToGrid w:val="0"/>
      <w:szCs w:val="20"/>
    </w:rPr>
  </w:style>
  <w:style w:type="character" w:styleId="a5">
    <w:name w:val="Hyperlink"/>
    <w:rsid w:val="00FD1D57"/>
    <w:rPr>
      <w:color w:val="800517"/>
      <w:u w:val="single"/>
    </w:rPr>
  </w:style>
  <w:style w:type="paragraph" w:styleId="a6">
    <w:name w:val="Normal (Web)"/>
    <w:basedOn w:val="a"/>
    <w:uiPriority w:val="99"/>
    <w:rsid w:val="004035BB"/>
    <w:pPr>
      <w:spacing w:before="100" w:beforeAutospacing="1" w:after="100" w:afterAutospacing="1"/>
    </w:pPr>
    <w:rPr>
      <w:rFonts w:ascii="Times New Roman" w:hAnsi="Times New Roman"/>
    </w:rPr>
  </w:style>
  <w:style w:type="character" w:customStyle="1" w:styleId="endnote1">
    <w:name w:val="endnote1"/>
    <w:rsid w:val="004035BB"/>
    <w:rPr>
      <w:sz w:val="12"/>
      <w:szCs w:val="12"/>
      <w:vertAlign w:val="superscript"/>
    </w:rPr>
  </w:style>
  <w:style w:type="paragraph" w:styleId="a7">
    <w:name w:val="Balloon Text"/>
    <w:basedOn w:val="a"/>
    <w:semiHidden/>
    <w:rsid w:val="00B23DDC"/>
    <w:rPr>
      <w:rFonts w:ascii="Tahoma" w:hAnsi="Tahoma" w:cs="Tahoma"/>
      <w:sz w:val="16"/>
      <w:szCs w:val="16"/>
    </w:rPr>
  </w:style>
  <w:style w:type="paragraph" w:customStyle="1" w:styleId="HTMLBody">
    <w:name w:val="HTML Body"/>
    <w:rsid w:val="009B137E"/>
    <w:pPr>
      <w:autoSpaceDE w:val="0"/>
      <w:autoSpaceDN w:val="0"/>
      <w:adjustRightInd w:val="0"/>
    </w:pPr>
    <w:rPr>
      <w:sz w:val="24"/>
      <w:szCs w:val="24"/>
      <w:lang w:val="en-US" w:eastAsia="en-US"/>
    </w:rPr>
  </w:style>
  <w:style w:type="character" w:styleId="a8">
    <w:name w:val="Emphasis"/>
    <w:qFormat/>
    <w:rsid w:val="009B137E"/>
    <w:rPr>
      <w:i/>
      <w:iCs/>
    </w:rPr>
  </w:style>
  <w:style w:type="paragraph" w:customStyle="1" w:styleId="example1">
    <w:name w:val="example1"/>
    <w:basedOn w:val="a"/>
    <w:autoRedefine/>
    <w:rsid w:val="00374167"/>
    <w:pPr>
      <w:tabs>
        <w:tab w:val="left" w:pos="720"/>
        <w:tab w:val="right" w:pos="9072"/>
      </w:tabs>
      <w:ind w:left="720" w:right="-311"/>
      <w:jc w:val="both"/>
    </w:pPr>
    <w:rPr>
      <w:rFonts w:ascii="Times" w:hAnsi="Times"/>
      <w:sz w:val="22"/>
      <w:szCs w:val="20"/>
      <w:lang w:val="en-GB"/>
    </w:rPr>
  </w:style>
  <w:style w:type="paragraph" w:customStyle="1" w:styleId="Normal12ch">
    <w:name w:val="Normal 1 + 2ch"/>
    <w:basedOn w:val="a"/>
    <w:link w:val="Normal12chChar"/>
    <w:autoRedefine/>
    <w:rsid w:val="00EF5529"/>
    <w:pPr>
      <w:spacing w:line="480" w:lineRule="auto"/>
      <w:ind w:right="-8" w:firstLine="567"/>
    </w:pPr>
    <w:rPr>
      <w:rFonts w:ascii="Times New Roman" w:eastAsia="MS Mincho" w:hAnsi="Times New Roman"/>
      <w:kern w:val="20"/>
      <w:lang w:val="en-GB"/>
    </w:rPr>
  </w:style>
  <w:style w:type="character" w:customStyle="1" w:styleId="Normal12chChar">
    <w:name w:val="Normal 1 + 2ch Char"/>
    <w:link w:val="Normal12ch"/>
    <w:rsid w:val="00EF5529"/>
    <w:rPr>
      <w:rFonts w:eastAsia="MS Mincho"/>
      <w:kern w:val="20"/>
      <w:sz w:val="24"/>
      <w:szCs w:val="24"/>
      <w:lang w:val="en-GB"/>
    </w:rPr>
  </w:style>
  <w:style w:type="character" w:customStyle="1" w:styleId="hit">
    <w:name w:val="hit"/>
    <w:basedOn w:val="a0"/>
    <w:rsid w:val="00041E1E"/>
  </w:style>
  <w:style w:type="character" w:customStyle="1" w:styleId="refpreview1">
    <w:name w:val="refpreview1"/>
    <w:rsid w:val="0030418C"/>
    <w:rPr>
      <w:vanish/>
      <w:webHidden w:val="0"/>
      <w:shd w:val="clear" w:color="auto" w:fill="EEEEEE"/>
      <w:specVanish w:val="0"/>
    </w:rPr>
  </w:style>
  <w:style w:type="paragraph" w:styleId="a9">
    <w:name w:val="footer"/>
    <w:basedOn w:val="a"/>
    <w:link w:val="aa"/>
    <w:rsid w:val="007F09DF"/>
    <w:pPr>
      <w:tabs>
        <w:tab w:val="center" w:pos="4513"/>
        <w:tab w:val="right" w:pos="9026"/>
      </w:tabs>
    </w:pPr>
  </w:style>
  <w:style w:type="character" w:customStyle="1" w:styleId="aa">
    <w:name w:val="Нижний колонтитул Знак"/>
    <w:link w:val="a9"/>
    <w:rsid w:val="007F09DF"/>
    <w:rPr>
      <w:rFonts w:ascii="Bookman Old Style" w:hAnsi="Bookman Old Style"/>
      <w:sz w:val="24"/>
      <w:szCs w:val="24"/>
      <w:lang w:val="en-US" w:eastAsia="en-US"/>
    </w:rPr>
  </w:style>
  <w:style w:type="character" w:customStyle="1" w:styleId="apple-style-span">
    <w:name w:val="apple-style-span"/>
    <w:basedOn w:val="a0"/>
    <w:rsid w:val="0016462E"/>
  </w:style>
  <w:style w:type="paragraph" w:styleId="20">
    <w:name w:val="Body Text 2"/>
    <w:basedOn w:val="a"/>
    <w:link w:val="21"/>
    <w:rsid w:val="00B05FF1"/>
    <w:pPr>
      <w:ind w:right="-514"/>
      <w:jc w:val="both"/>
    </w:pPr>
    <w:rPr>
      <w:rFonts w:ascii="Times New Roman" w:hAnsi="Times New Roman"/>
      <w:sz w:val="22"/>
      <w:szCs w:val="22"/>
      <w:lang w:val="en-GB"/>
    </w:rPr>
  </w:style>
  <w:style w:type="character" w:customStyle="1" w:styleId="21">
    <w:name w:val="Основной текст 2 Знак"/>
    <w:link w:val="20"/>
    <w:rsid w:val="00B05FF1"/>
    <w:rPr>
      <w:sz w:val="22"/>
      <w:szCs w:val="22"/>
      <w:lang w:val="en-GB"/>
    </w:rPr>
  </w:style>
  <w:style w:type="paragraph" w:customStyle="1" w:styleId="ConceptBox">
    <w:name w:val="Concept Box"/>
    <w:basedOn w:val="a"/>
    <w:rsid w:val="00607B4B"/>
    <w:pPr>
      <w:pBdr>
        <w:top w:val="single" w:sz="4" w:space="1" w:color="auto"/>
        <w:left w:val="single" w:sz="4" w:space="4" w:color="auto"/>
        <w:bottom w:val="single" w:sz="4" w:space="1" w:color="auto"/>
        <w:right w:val="single" w:sz="4" w:space="4" w:color="auto"/>
      </w:pBdr>
    </w:pPr>
    <w:rPr>
      <w:rFonts w:ascii="Times New Roman" w:hAnsi="Times New Roman"/>
      <w:sz w:val="22"/>
      <w:szCs w:val="20"/>
      <w:lang w:val="en-GB"/>
    </w:rPr>
  </w:style>
  <w:style w:type="paragraph" w:customStyle="1" w:styleId="article0">
    <w:name w:val="article"/>
    <w:basedOn w:val="a"/>
    <w:rsid w:val="004163D5"/>
    <w:pPr>
      <w:spacing w:after="120" w:line="480" w:lineRule="auto"/>
      <w:ind w:right="-143" w:firstLine="426"/>
      <w:jc w:val="both"/>
    </w:pPr>
    <w:rPr>
      <w:rFonts w:ascii="Times New Roman" w:hAnsi="Times New Roman"/>
      <w:sz w:val="22"/>
      <w:szCs w:val="20"/>
      <w:lang w:val="en-GB"/>
    </w:rPr>
  </w:style>
  <w:style w:type="paragraph" w:customStyle="1" w:styleId="Bibliography1">
    <w:name w:val="Bibliography1"/>
    <w:basedOn w:val="a"/>
    <w:next w:val="a"/>
    <w:uiPriority w:val="37"/>
    <w:semiHidden/>
    <w:unhideWhenUsed/>
    <w:rsid w:val="004F0046"/>
  </w:style>
  <w:style w:type="paragraph" w:styleId="31">
    <w:name w:val="Body Text 3"/>
    <w:basedOn w:val="a"/>
    <w:link w:val="32"/>
    <w:rsid w:val="002F2F1F"/>
    <w:pPr>
      <w:spacing w:after="120"/>
    </w:pPr>
    <w:rPr>
      <w:sz w:val="16"/>
      <w:szCs w:val="16"/>
    </w:rPr>
  </w:style>
  <w:style w:type="character" w:customStyle="1" w:styleId="32">
    <w:name w:val="Основной текст 3 Знак"/>
    <w:link w:val="31"/>
    <w:rsid w:val="002F2F1F"/>
    <w:rPr>
      <w:rFonts w:ascii="Bookman Old Style" w:hAnsi="Bookman Old Style"/>
      <w:sz w:val="16"/>
      <w:szCs w:val="16"/>
      <w:lang w:eastAsia="en-US"/>
    </w:rPr>
  </w:style>
  <w:style w:type="paragraph" w:customStyle="1" w:styleId="example">
    <w:name w:val="example"/>
    <w:basedOn w:val="Article"/>
    <w:rsid w:val="002F2F1F"/>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8380"/>
        <w:tab w:val="left" w:pos="8789"/>
      </w:tabs>
      <w:spacing w:line="240" w:lineRule="auto"/>
      <w:ind w:left="720" w:right="-16"/>
    </w:pPr>
  </w:style>
  <w:style w:type="paragraph" w:customStyle="1" w:styleId="quotes">
    <w:name w:val="quotes"/>
    <w:basedOn w:val="a"/>
    <w:rsid w:val="009E2860"/>
    <w:pPr>
      <w:tabs>
        <w:tab w:val="left" w:pos="720"/>
        <w:tab w:val="right" w:pos="8640"/>
      </w:tabs>
      <w:spacing w:line="480" w:lineRule="atLeast"/>
      <w:ind w:left="720" w:right="459"/>
      <w:jc w:val="both"/>
    </w:pPr>
    <w:rPr>
      <w:rFonts w:ascii="Times" w:hAnsi="Times"/>
      <w:i/>
      <w:szCs w:val="20"/>
      <w:lang w:val="en-GB"/>
    </w:rPr>
  </w:style>
  <w:style w:type="character" w:customStyle="1" w:styleId="30">
    <w:name w:val="Заголовок 3 Знак"/>
    <w:link w:val="3"/>
    <w:semiHidden/>
    <w:rsid w:val="008658B0"/>
    <w:rPr>
      <w:rFonts w:ascii="Cambria" w:eastAsia="PMingLiU" w:hAnsi="Cambria" w:cs="Times New Roman"/>
      <w:b/>
      <w:bCs/>
      <w:sz w:val="26"/>
      <w:szCs w:val="26"/>
      <w:lang w:eastAsia="en-US"/>
    </w:rPr>
  </w:style>
  <w:style w:type="paragraph" w:styleId="ab">
    <w:name w:val="Body Text"/>
    <w:basedOn w:val="a"/>
    <w:link w:val="ac"/>
    <w:rsid w:val="008658B0"/>
    <w:pPr>
      <w:spacing w:after="120"/>
    </w:pPr>
  </w:style>
  <w:style w:type="character" w:customStyle="1" w:styleId="ac">
    <w:name w:val="Основной текст Знак"/>
    <w:link w:val="ab"/>
    <w:rsid w:val="008658B0"/>
    <w:rPr>
      <w:rFonts w:ascii="Bookman Old Style" w:hAnsi="Bookman Old Style"/>
      <w:sz w:val="24"/>
      <w:szCs w:val="24"/>
      <w:lang w:eastAsia="en-US"/>
    </w:rPr>
  </w:style>
  <w:style w:type="paragraph" w:customStyle="1" w:styleId="Text">
    <w:name w:val="Text"/>
    <w:basedOn w:val="a"/>
    <w:uiPriority w:val="99"/>
    <w:rsid w:val="00E03878"/>
    <w:pPr>
      <w:autoSpaceDE w:val="0"/>
      <w:autoSpaceDN w:val="0"/>
      <w:spacing w:line="480" w:lineRule="auto"/>
      <w:ind w:firstLine="431"/>
    </w:pPr>
    <w:rPr>
      <w:rFonts w:ascii="Times New Roman" w:hAnsi="Times New Roman"/>
      <w:sz w:val="22"/>
      <w:szCs w:val="22"/>
    </w:rPr>
  </w:style>
  <w:style w:type="paragraph" w:customStyle="1" w:styleId="References">
    <w:name w:val="References"/>
    <w:basedOn w:val="a"/>
    <w:rsid w:val="00F41AF3"/>
    <w:pPr>
      <w:autoSpaceDE w:val="0"/>
      <w:autoSpaceDN w:val="0"/>
      <w:spacing w:line="480" w:lineRule="auto"/>
      <w:ind w:firstLine="431"/>
    </w:pPr>
    <w:rPr>
      <w:rFonts w:ascii="Times New Roman" w:hAnsi="Times New Roman"/>
      <w:sz w:val="22"/>
      <w:szCs w:val="22"/>
      <w:lang w:eastAsia="en-GB"/>
    </w:rPr>
  </w:style>
  <w:style w:type="character" w:customStyle="1" w:styleId="bibliogChar">
    <w:name w:val="bibliog Char"/>
    <w:link w:val="bibliog"/>
    <w:rsid w:val="00FC4332"/>
    <w:rPr>
      <w:sz w:val="22"/>
      <w:lang w:val="en-GB"/>
    </w:rPr>
  </w:style>
  <w:style w:type="paragraph" w:customStyle="1" w:styleId="ReferencesFurtherreading">
    <w:name w:val="References/Further reading"/>
    <w:basedOn w:val="a"/>
    <w:rsid w:val="00A958E8"/>
    <w:pPr>
      <w:autoSpaceDE w:val="0"/>
      <w:autoSpaceDN w:val="0"/>
      <w:spacing w:line="480" w:lineRule="auto"/>
      <w:ind w:firstLine="431"/>
    </w:pPr>
    <w:rPr>
      <w:rFonts w:ascii="Times New Roman" w:hAnsi="Times New Roman"/>
      <w:sz w:val="22"/>
      <w:szCs w:val="22"/>
      <w:lang w:eastAsia="en-GB"/>
    </w:rPr>
  </w:style>
  <w:style w:type="paragraph" w:customStyle="1" w:styleId="Bodytextnew">
    <w:name w:val="Body text (new)"/>
    <w:basedOn w:val="a"/>
    <w:autoRedefine/>
    <w:rsid w:val="00FB3ECA"/>
    <w:pPr>
      <w:adjustRightInd w:val="0"/>
      <w:snapToGrid w:val="0"/>
      <w:spacing w:line="480" w:lineRule="auto"/>
      <w:jc w:val="both"/>
    </w:pPr>
    <w:rPr>
      <w:rFonts w:ascii="Times New Roman" w:hAnsi="Times New Roman"/>
      <w:lang w:val="en-GB"/>
    </w:rPr>
  </w:style>
  <w:style w:type="paragraph" w:customStyle="1" w:styleId="Quotation">
    <w:name w:val="Quotation"/>
    <w:basedOn w:val="4"/>
    <w:rsid w:val="00FB3ECA"/>
    <w:pPr>
      <w:keepLines/>
      <w:autoSpaceDE w:val="0"/>
      <w:autoSpaceDN w:val="0"/>
      <w:adjustRightInd w:val="0"/>
      <w:snapToGrid w:val="0"/>
      <w:spacing w:before="120" w:after="120"/>
      <w:ind w:left="567" w:right="567"/>
      <w:jc w:val="both"/>
    </w:pPr>
    <w:rPr>
      <w:rFonts w:ascii="Times New Roman" w:eastAsia="Times New Roman" w:hAnsi="Times New Roman"/>
      <w:b w:val="0"/>
      <w:bCs w:val="0"/>
      <w:kern w:val="20"/>
      <w:sz w:val="16"/>
      <w:szCs w:val="20"/>
      <w:lang w:val="en-GB"/>
    </w:rPr>
  </w:style>
  <w:style w:type="character" w:customStyle="1" w:styleId="40">
    <w:name w:val="Заголовок 4 Знак"/>
    <w:link w:val="4"/>
    <w:semiHidden/>
    <w:rsid w:val="00FB3ECA"/>
    <w:rPr>
      <w:rFonts w:ascii="Calibri" w:eastAsia="PMingLiU" w:hAnsi="Calibri" w:cs="Times New Roman"/>
      <w:b/>
      <w:bCs/>
      <w:sz w:val="28"/>
      <w:szCs w:val="28"/>
    </w:rPr>
  </w:style>
  <w:style w:type="paragraph" w:customStyle="1" w:styleId="Examplebulletlist">
    <w:name w:val="Example bullet list"/>
    <w:basedOn w:val="a"/>
    <w:uiPriority w:val="99"/>
    <w:rsid w:val="005367E0"/>
    <w:pPr>
      <w:shd w:val="pct10" w:color="auto" w:fill="FFFFFF"/>
      <w:autoSpaceDE w:val="0"/>
      <w:autoSpaceDN w:val="0"/>
      <w:spacing w:line="480" w:lineRule="auto"/>
      <w:ind w:left="432" w:hanging="432"/>
    </w:pPr>
    <w:rPr>
      <w:rFonts w:ascii="Arial" w:hAnsi="Arial" w:cs="Arial"/>
      <w:noProof/>
      <w:sz w:val="20"/>
      <w:szCs w:val="20"/>
    </w:rPr>
  </w:style>
  <w:style w:type="paragraph" w:customStyle="1" w:styleId="Boxtext">
    <w:name w:val="Box text"/>
    <w:basedOn w:val="a"/>
    <w:rsid w:val="00566530"/>
    <w:pPr>
      <w:pBdr>
        <w:left w:val="single" w:sz="4" w:space="12" w:color="auto"/>
        <w:right w:val="single" w:sz="4" w:space="12" w:color="auto"/>
      </w:pBdr>
      <w:autoSpaceDE w:val="0"/>
      <w:autoSpaceDN w:val="0"/>
      <w:spacing w:line="480" w:lineRule="auto"/>
      <w:ind w:firstLine="431"/>
    </w:pPr>
    <w:rPr>
      <w:rFonts w:ascii="Arial" w:hAnsi="Arial" w:cs="Arial"/>
      <w:sz w:val="18"/>
      <w:szCs w:val="18"/>
      <w:lang w:val="en-GB" w:eastAsia="en-GB"/>
    </w:rPr>
  </w:style>
  <w:style w:type="paragraph" w:customStyle="1" w:styleId="nospace">
    <w:name w:val="nospace"/>
    <w:basedOn w:val="a"/>
    <w:rsid w:val="001F1B5A"/>
    <w:rPr>
      <w:rFonts w:ascii="Times New Roman" w:hAnsi="Times New Roman"/>
    </w:rPr>
  </w:style>
  <w:style w:type="character" w:styleId="ad">
    <w:name w:val="annotation reference"/>
    <w:rsid w:val="006F0916"/>
    <w:rPr>
      <w:sz w:val="18"/>
      <w:szCs w:val="18"/>
    </w:rPr>
  </w:style>
  <w:style w:type="paragraph" w:styleId="ae">
    <w:name w:val="annotation text"/>
    <w:basedOn w:val="a"/>
    <w:link w:val="af"/>
    <w:rsid w:val="006F0916"/>
  </w:style>
  <w:style w:type="character" w:customStyle="1" w:styleId="af">
    <w:name w:val="Текст примечания Знак"/>
    <w:link w:val="ae"/>
    <w:rsid w:val="006F0916"/>
    <w:rPr>
      <w:rFonts w:ascii="Bookman Old Style" w:hAnsi="Bookman Old Style"/>
      <w:sz w:val="24"/>
      <w:szCs w:val="24"/>
    </w:rPr>
  </w:style>
  <w:style w:type="paragraph" w:styleId="af0">
    <w:name w:val="annotation subject"/>
    <w:basedOn w:val="ae"/>
    <w:next w:val="ae"/>
    <w:link w:val="af1"/>
    <w:rsid w:val="006F0916"/>
    <w:rPr>
      <w:b/>
      <w:bCs/>
      <w:sz w:val="20"/>
      <w:szCs w:val="20"/>
    </w:rPr>
  </w:style>
  <w:style w:type="character" w:customStyle="1" w:styleId="af1">
    <w:name w:val="Тема примечания Знак"/>
    <w:link w:val="af0"/>
    <w:rsid w:val="006F0916"/>
    <w:rPr>
      <w:rFonts w:ascii="Bookman Old Style" w:hAnsi="Bookman Old Style"/>
      <w:b/>
      <w:bCs/>
      <w:sz w:val="24"/>
      <w:szCs w:val="24"/>
    </w:rPr>
  </w:style>
  <w:style w:type="paragraph" w:customStyle="1" w:styleId="Question">
    <w:name w:val="Question"/>
    <w:basedOn w:val="a"/>
    <w:rsid w:val="00D71404"/>
    <w:pPr>
      <w:spacing w:line="480" w:lineRule="auto"/>
      <w:ind w:left="284" w:hanging="284"/>
    </w:pPr>
    <w:rPr>
      <w:rFonts w:ascii="New York" w:eastAsia="SimSun" w:hAnsi="New York"/>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144">
      <w:bodyDiv w:val="1"/>
      <w:marLeft w:val="0"/>
      <w:marRight w:val="0"/>
      <w:marTop w:val="0"/>
      <w:marBottom w:val="0"/>
      <w:divBdr>
        <w:top w:val="none" w:sz="0" w:space="0" w:color="auto"/>
        <w:left w:val="none" w:sz="0" w:space="0" w:color="auto"/>
        <w:bottom w:val="none" w:sz="0" w:space="0" w:color="auto"/>
        <w:right w:val="none" w:sz="0" w:space="0" w:color="auto"/>
      </w:divBdr>
      <w:divsChild>
        <w:div w:id="2060469289">
          <w:marLeft w:val="120"/>
          <w:marRight w:val="75"/>
          <w:marTop w:val="0"/>
          <w:marBottom w:val="0"/>
          <w:divBdr>
            <w:top w:val="none" w:sz="0" w:space="0" w:color="auto"/>
            <w:left w:val="none" w:sz="0" w:space="0" w:color="auto"/>
            <w:bottom w:val="none" w:sz="0" w:space="0" w:color="auto"/>
            <w:right w:val="none" w:sz="0" w:space="0" w:color="auto"/>
          </w:divBdr>
          <w:divsChild>
            <w:div w:id="891423771">
              <w:marLeft w:val="0"/>
              <w:marRight w:val="0"/>
              <w:marTop w:val="0"/>
              <w:marBottom w:val="0"/>
              <w:divBdr>
                <w:top w:val="none" w:sz="0" w:space="0" w:color="auto"/>
                <w:left w:val="none" w:sz="0" w:space="0" w:color="auto"/>
                <w:bottom w:val="none" w:sz="0" w:space="0" w:color="auto"/>
                <w:right w:val="none" w:sz="0" w:space="0" w:color="auto"/>
              </w:divBdr>
              <w:divsChild>
                <w:div w:id="1601403707">
                  <w:marLeft w:val="0"/>
                  <w:marRight w:val="0"/>
                  <w:marTop w:val="0"/>
                  <w:marBottom w:val="0"/>
                  <w:divBdr>
                    <w:top w:val="none" w:sz="0" w:space="0" w:color="auto"/>
                    <w:left w:val="none" w:sz="0" w:space="0" w:color="auto"/>
                    <w:bottom w:val="none" w:sz="0" w:space="0" w:color="auto"/>
                    <w:right w:val="none" w:sz="0" w:space="0" w:color="auto"/>
                  </w:divBdr>
                  <w:divsChild>
                    <w:div w:id="15444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99129">
      <w:bodyDiv w:val="1"/>
      <w:marLeft w:val="0"/>
      <w:marRight w:val="0"/>
      <w:marTop w:val="0"/>
      <w:marBottom w:val="0"/>
      <w:divBdr>
        <w:top w:val="none" w:sz="0" w:space="0" w:color="auto"/>
        <w:left w:val="none" w:sz="0" w:space="0" w:color="auto"/>
        <w:bottom w:val="none" w:sz="0" w:space="0" w:color="auto"/>
        <w:right w:val="none" w:sz="0" w:space="0" w:color="auto"/>
      </w:divBdr>
      <w:divsChild>
        <w:div w:id="1538196364">
          <w:marLeft w:val="0"/>
          <w:marRight w:val="0"/>
          <w:marTop w:val="0"/>
          <w:marBottom w:val="0"/>
          <w:divBdr>
            <w:top w:val="none" w:sz="0" w:space="0" w:color="auto"/>
            <w:left w:val="none" w:sz="0" w:space="0" w:color="auto"/>
            <w:bottom w:val="none" w:sz="0" w:space="0" w:color="auto"/>
            <w:right w:val="none" w:sz="0" w:space="0" w:color="auto"/>
          </w:divBdr>
          <w:divsChild>
            <w:div w:id="10797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35">
      <w:bodyDiv w:val="1"/>
      <w:marLeft w:val="0"/>
      <w:marRight w:val="0"/>
      <w:marTop w:val="0"/>
      <w:marBottom w:val="0"/>
      <w:divBdr>
        <w:top w:val="none" w:sz="0" w:space="0" w:color="auto"/>
        <w:left w:val="none" w:sz="0" w:space="0" w:color="auto"/>
        <w:bottom w:val="none" w:sz="0" w:space="0" w:color="auto"/>
        <w:right w:val="none" w:sz="0" w:space="0" w:color="auto"/>
      </w:divBdr>
      <w:divsChild>
        <w:div w:id="574357742">
          <w:marLeft w:val="120"/>
          <w:marRight w:val="75"/>
          <w:marTop w:val="0"/>
          <w:marBottom w:val="0"/>
          <w:divBdr>
            <w:top w:val="none" w:sz="0" w:space="0" w:color="auto"/>
            <w:left w:val="none" w:sz="0" w:space="0" w:color="auto"/>
            <w:bottom w:val="none" w:sz="0" w:space="0" w:color="auto"/>
            <w:right w:val="none" w:sz="0" w:space="0" w:color="auto"/>
          </w:divBdr>
          <w:divsChild>
            <w:div w:id="1268657523">
              <w:marLeft w:val="0"/>
              <w:marRight w:val="0"/>
              <w:marTop w:val="0"/>
              <w:marBottom w:val="0"/>
              <w:divBdr>
                <w:top w:val="none" w:sz="0" w:space="0" w:color="auto"/>
                <w:left w:val="none" w:sz="0" w:space="0" w:color="auto"/>
                <w:bottom w:val="none" w:sz="0" w:space="0" w:color="auto"/>
                <w:right w:val="none" w:sz="0" w:space="0" w:color="auto"/>
              </w:divBdr>
              <w:divsChild>
                <w:div w:id="810631688">
                  <w:marLeft w:val="0"/>
                  <w:marRight w:val="0"/>
                  <w:marTop w:val="0"/>
                  <w:marBottom w:val="0"/>
                  <w:divBdr>
                    <w:top w:val="none" w:sz="0" w:space="0" w:color="auto"/>
                    <w:left w:val="none" w:sz="0" w:space="0" w:color="auto"/>
                    <w:bottom w:val="none" w:sz="0" w:space="0" w:color="auto"/>
                    <w:right w:val="none" w:sz="0" w:space="0" w:color="auto"/>
                  </w:divBdr>
                  <w:divsChild>
                    <w:div w:id="1285773343">
                      <w:marLeft w:val="0"/>
                      <w:marRight w:val="0"/>
                      <w:marTop w:val="0"/>
                      <w:marBottom w:val="0"/>
                      <w:divBdr>
                        <w:top w:val="none" w:sz="0" w:space="0" w:color="auto"/>
                        <w:left w:val="none" w:sz="0" w:space="0" w:color="auto"/>
                        <w:bottom w:val="none" w:sz="0" w:space="0" w:color="auto"/>
                        <w:right w:val="none" w:sz="0" w:space="0" w:color="auto"/>
                      </w:divBdr>
                      <w:divsChild>
                        <w:div w:id="293871009">
                          <w:marLeft w:val="0"/>
                          <w:marRight w:val="0"/>
                          <w:marTop w:val="0"/>
                          <w:marBottom w:val="0"/>
                          <w:divBdr>
                            <w:top w:val="single" w:sz="6" w:space="4" w:color="999999"/>
                            <w:left w:val="single" w:sz="6" w:space="4" w:color="999999"/>
                            <w:bottom w:val="single" w:sz="6" w:space="4" w:color="999999"/>
                            <w:right w:val="single" w:sz="6" w:space="4" w:color="999999"/>
                          </w:divBdr>
                          <w:divsChild>
                            <w:div w:id="1869218917">
                              <w:marLeft w:val="0"/>
                              <w:marRight w:val="0"/>
                              <w:marTop w:val="0"/>
                              <w:marBottom w:val="0"/>
                              <w:divBdr>
                                <w:top w:val="none" w:sz="0" w:space="0" w:color="auto"/>
                                <w:left w:val="none" w:sz="0" w:space="0" w:color="auto"/>
                                <w:bottom w:val="none" w:sz="0" w:space="0" w:color="auto"/>
                                <w:right w:val="none" w:sz="0" w:space="0" w:color="auto"/>
                              </w:divBdr>
                              <w:divsChild>
                                <w:div w:id="1664042439">
                                  <w:marLeft w:val="0"/>
                                  <w:marRight w:val="5250"/>
                                  <w:marTop w:val="0"/>
                                  <w:marBottom w:val="0"/>
                                  <w:divBdr>
                                    <w:top w:val="none" w:sz="0" w:space="0" w:color="auto"/>
                                    <w:left w:val="none" w:sz="0" w:space="0" w:color="auto"/>
                                    <w:bottom w:val="none" w:sz="0" w:space="0" w:color="auto"/>
                                    <w:right w:val="none" w:sz="0" w:space="0" w:color="auto"/>
                                  </w:divBdr>
                                  <w:divsChild>
                                    <w:div w:id="7231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516635">
      <w:bodyDiv w:val="1"/>
      <w:marLeft w:val="0"/>
      <w:marRight w:val="0"/>
      <w:marTop w:val="0"/>
      <w:marBottom w:val="0"/>
      <w:divBdr>
        <w:top w:val="none" w:sz="0" w:space="0" w:color="auto"/>
        <w:left w:val="none" w:sz="0" w:space="0" w:color="auto"/>
        <w:bottom w:val="none" w:sz="0" w:space="0" w:color="auto"/>
        <w:right w:val="none" w:sz="0" w:space="0" w:color="auto"/>
      </w:divBdr>
      <w:divsChild>
        <w:div w:id="765736585">
          <w:marLeft w:val="120"/>
          <w:marRight w:val="75"/>
          <w:marTop w:val="0"/>
          <w:marBottom w:val="0"/>
          <w:divBdr>
            <w:top w:val="none" w:sz="0" w:space="0" w:color="auto"/>
            <w:left w:val="none" w:sz="0" w:space="0" w:color="auto"/>
            <w:bottom w:val="none" w:sz="0" w:space="0" w:color="auto"/>
            <w:right w:val="none" w:sz="0" w:space="0" w:color="auto"/>
          </w:divBdr>
          <w:divsChild>
            <w:div w:id="76446086">
              <w:marLeft w:val="0"/>
              <w:marRight w:val="0"/>
              <w:marTop w:val="0"/>
              <w:marBottom w:val="0"/>
              <w:divBdr>
                <w:top w:val="none" w:sz="0" w:space="0" w:color="auto"/>
                <w:left w:val="none" w:sz="0" w:space="0" w:color="auto"/>
                <w:bottom w:val="none" w:sz="0" w:space="0" w:color="auto"/>
                <w:right w:val="none" w:sz="0" w:space="0" w:color="auto"/>
              </w:divBdr>
              <w:divsChild>
                <w:div w:id="1217087730">
                  <w:marLeft w:val="0"/>
                  <w:marRight w:val="0"/>
                  <w:marTop w:val="0"/>
                  <w:marBottom w:val="0"/>
                  <w:divBdr>
                    <w:top w:val="none" w:sz="0" w:space="0" w:color="auto"/>
                    <w:left w:val="none" w:sz="0" w:space="0" w:color="auto"/>
                    <w:bottom w:val="none" w:sz="0" w:space="0" w:color="auto"/>
                    <w:right w:val="none" w:sz="0" w:space="0" w:color="auto"/>
                  </w:divBdr>
                  <w:divsChild>
                    <w:div w:id="473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72193">
      <w:bodyDiv w:val="1"/>
      <w:marLeft w:val="0"/>
      <w:marRight w:val="0"/>
      <w:marTop w:val="0"/>
      <w:marBottom w:val="0"/>
      <w:divBdr>
        <w:top w:val="none" w:sz="0" w:space="0" w:color="auto"/>
        <w:left w:val="none" w:sz="0" w:space="0" w:color="auto"/>
        <w:bottom w:val="none" w:sz="0" w:space="0" w:color="auto"/>
        <w:right w:val="none" w:sz="0" w:space="0" w:color="auto"/>
      </w:divBdr>
      <w:divsChild>
        <w:div w:id="1593247212">
          <w:marLeft w:val="120"/>
          <w:marRight w:val="75"/>
          <w:marTop w:val="0"/>
          <w:marBottom w:val="0"/>
          <w:divBdr>
            <w:top w:val="none" w:sz="0" w:space="0" w:color="auto"/>
            <w:left w:val="none" w:sz="0" w:space="0" w:color="auto"/>
            <w:bottom w:val="none" w:sz="0" w:space="0" w:color="auto"/>
            <w:right w:val="none" w:sz="0" w:space="0" w:color="auto"/>
          </w:divBdr>
          <w:divsChild>
            <w:div w:id="1131093460">
              <w:marLeft w:val="0"/>
              <w:marRight w:val="0"/>
              <w:marTop w:val="0"/>
              <w:marBottom w:val="0"/>
              <w:divBdr>
                <w:top w:val="none" w:sz="0" w:space="0" w:color="auto"/>
                <w:left w:val="none" w:sz="0" w:space="0" w:color="auto"/>
                <w:bottom w:val="none" w:sz="0" w:space="0" w:color="auto"/>
                <w:right w:val="none" w:sz="0" w:space="0" w:color="auto"/>
              </w:divBdr>
              <w:divsChild>
                <w:div w:id="1808936661">
                  <w:marLeft w:val="0"/>
                  <w:marRight w:val="0"/>
                  <w:marTop w:val="0"/>
                  <w:marBottom w:val="0"/>
                  <w:divBdr>
                    <w:top w:val="none" w:sz="0" w:space="0" w:color="auto"/>
                    <w:left w:val="none" w:sz="0" w:space="0" w:color="auto"/>
                    <w:bottom w:val="none" w:sz="0" w:space="0" w:color="auto"/>
                    <w:right w:val="none" w:sz="0" w:space="0" w:color="auto"/>
                  </w:divBdr>
                  <w:divsChild>
                    <w:div w:id="1638487472">
                      <w:marLeft w:val="0"/>
                      <w:marRight w:val="0"/>
                      <w:marTop w:val="0"/>
                      <w:marBottom w:val="0"/>
                      <w:divBdr>
                        <w:top w:val="none" w:sz="0" w:space="0" w:color="auto"/>
                        <w:left w:val="none" w:sz="0" w:space="0" w:color="auto"/>
                        <w:bottom w:val="none" w:sz="0" w:space="0" w:color="auto"/>
                        <w:right w:val="none" w:sz="0" w:space="0" w:color="auto"/>
                      </w:divBdr>
                      <w:divsChild>
                        <w:div w:id="1743717132">
                          <w:marLeft w:val="0"/>
                          <w:marRight w:val="0"/>
                          <w:marTop w:val="0"/>
                          <w:marBottom w:val="0"/>
                          <w:divBdr>
                            <w:top w:val="single" w:sz="6" w:space="4" w:color="999999"/>
                            <w:left w:val="single" w:sz="6" w:space="4" w:color="999999"/>
                            <w:bottom w:val="single" w:sz="6" w:space="4" w:color="999999"/>
                            <w:right w:val="single" w:sz="6" w:space="4" w:color="999999"/>
                          </w:divBdr>
                          <w:divsChild>
                            <w:div w:id="1245916746">
                              <w:marLeft w:val="0"/>
                              <w:marRight w:val="0"/>
                              <w:marTop w:val="0"/>
                              <w:marBottom w:val="0"/>
                              <w:divBdr>
                                <w:top w:val="none" w:sz="0" w:space="0" w:color="auto"/>
                                <w:left w:val="none" w:sz="0" w:space="0" w:color="auto"/>
                                <w:bottom w:val="none" w:sz="0" w:space="0" w:color="auto"/>
                                <w:right w:val="none" w:sz="0" w:space="0" w:color="auto"/>
                              </w:divBdr>
                              <w:divsChild>
                                <w:div w:id="704721652">
                                  <w:marLeft w:val="0"/>
                                  <w:marRight w:val="5250"/>
                                  <w:marTop w:val="0"/>
                                  <w:marBottom w:val="0"/>
                                  <w:divBdr>
                                    <w:top w:val="none" w:sz="0" w:space="0" w:color="auto"/>
                                    <w:left w:val="none" w:sz="0" w:space="0" w:color="auto"/>
                                    <w:bottom w:val="none" w:sz="0" w:space="0" w:color="auto"/>
                                    <w:right w:val="none" w:sz="0" w:space="0" w:color="auto"/>
                                  </w:divBdr>
                                  <w:divsChild>
                                    <w:div w:id="15234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681709">
      <w:bodyDiv w:val="1"/>
      <w:marLeft w:val="0"/>
      <w:marRight w:val="0"/>
      <w:marTop w:val="0"/>
      <w:marBottom w:val="0"/>
      <w:divBdr>
        <w:top w:val="none" w:sz="0" w:space="0" w:color="auto"/>
        <w:left w:val="none" w:sz="0" w:space="0" w:color="auto"/>
        <w:bottom w:val="none" w:sz="0" w:space="0" w:color="auto"/>
        <w:right w:val="none" w:sz="0" w:space="0" w:color="auto"/>
      </w:divBdr>
      <w:divsChild>
        <w:div w:id="1543976979">
          <w:marLeft w:val="120"/>
          <w:marRight w:val="75"/>
          <w:marTop w:val="0"/>
          <w:marBottom w:val="0"/>
          <w:divBdr>
            <w:top w:val="none" w:sz="0" w:space="0" w:color="auto"/>
            <w:left w:val="none" w:sz="0" w:space="0" w:color="auto"/>
            <w:bottom w:val="none" w:sz="0" w:space="0" w:color="auto"/>
            <w:right w:val="none" w:sz="0" w:space="0" w:color="auto"/>
          </w:divBdr>
          <w:divsChild>
            <w:div w:id="948583310">
              <w:marLeft w:val="0"/>
              <w:marRight w:val="0"/>
              <w:marTop w:val="0"/>
              <w:marBottom w:val="0"/>
              <w:divBdr>
                <w:top w:val="none" w:sz="0" w:space="0" w:color="auto"/>
                <w:left w:val="none" w:sz="0" w:space="0" w:color="auto"/>
                <w:bottom w:val="none" w:sz="0" w:space="0" w:color="auto"/>
                <w:right w:val="none" w:sz="0" w:space="0" w:color="auto"/>
              </w:divBdr>
              <w:divsChild>
                <w:div w:id="1450540939">
                  <w:marLeft w:val="0"/>
                  <w:marRight w:val="0"/>
                  <w:marTop w:val="0"/>
                  <w:marBottom w:val="0"/>
                  <w:divBdr>
                    <w:top w:val="none" w:sz="0" w:space="0" w:color="auto"/>
                    <w:left w:val="none" w:sz="0" w:space="0" w:color="auto"/>
                    <w:bottom w:val="none" w:sz="0" w:space="0" w:color="auto"/>
                    <w:right w:val="none" w:sz="0" w:space="0" w:color="auto"/>
                  </w:divBdr>
                  <w:divsChild>
                    <w:div w:id="28409777">
                      <w:marLeft w:val="0"/>
                      <w:marRight w:val="0"/>
                      <w:marTop w:val="0"/>
                      <w:marBottom w:val="0"/>
                      <w:divBdr>
                        <w:top w:val="none" w:sz="0" w:space="0" w:color="auto"/>
                        <w:left w:val="none" w:sz="0" w:space="0" w:color="auto"/>
                        <w:bottom w:val="none" w:sz="0" w:space="0" w:color="auto"/>
                        <w:right w:val="none" w:sz="0" w:space="0" w:color="auto"/>
                      </w:divBdr>
                      <w:divsChild>
                        <w:div w:id="788665352">
                          <w:marLeft w:val="0"/>
                          <w:marRight w:val="0"/>
                          <w:marTop w:val="0"/>
                          <w:marBottom w:val="0"/>
                          <w:divBdr>
                            <w:top w:val="single" w:sz="6" w:space="4" w:color="999999"/>
                            <w:left w:val="single" w:sz="6" w:space="4" w:color="999999"/>
                            <w:bottom w:val="single" w:sz="6" w:space="4" w:color="999999"/>
                            <w:right w:val="single" w:sz="6" w:space="4" w:color="999999"/>
                          </w:divBdr>
                          <w:divsChild>
                            <w:div w:id="988705174">
                              <w:marLeft w:val="0"/>
                              <w:marRight w:val="0"/>
                              <w:marTop w:val="0"/>
                              <w:marBottom w:val="0"/>
                              <w:divBdr>
                                <w:top w:val="none" w:sz="0" w:space="0" w:color="auto"/>
                                <w:left w:val="none" w:sz="0" w:space="0" w:color="auto"/>
                                <w:bottom w:val="none" w:sz="0" w:space="0" w:color="auto"/>
                                <w:right w:val="none" w:sz="0" w:space="0" w:color="auto"/>
                              </w:divBdr>
                              <w:divsChild>
                                <w:div w:id="117649269">
                                  <w:marLeft w:val="0"/>
                                  <w:marRight w:val="5250"/>
                                  <w:marTop w:val="0"/>
                                  <w:marBottom w:val="0"/>
                                  <w:divBdr>
                                    <w:top w:val="none" w:sz="0" w:space="0" w:color="auto"/>
                                    <w:left w:val="none" w:sz="0" w:space="0" w:color="auto"/>
                                    <w:bottom w:val="none" w:sz="0" w:space="0" w:color="auto"/>
                                    <w:right w:val="none" w:sz="0" w:space="0" w:color="auto"/>
                                  </w:divBdr>
                                  <w:divsChild>
                                    <w:div w:id="12540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331118">
      <w:bodyDiv w:val="1"/>
      <w:marLeft w:val="0"/>
      <w:marRight w:val="0"/>
      <w:marTop w:val="0"/>
      <w:marBottom w:val="0"/>
      <w:divBdr>
        <w:top w:val="none" w:sz="0" w:space="0" w:color="auto"/>
        <w:left w:val="none" w:sz="0" w:space="0" w:color="auto"/>
        <w:bottom w:val="none" w:sz="0" w:space="0" w:color="auto"/>
        <w:right w:val="none" w:sz="0" w:space="0" w:color="auto"/>
      </w:divBdr>
      <w:divsChild>
        <w:div w:id="1532844814">
          <w:marLeft w:val="120"/>
          <w:marRight w:val="75"/>
          <w:marTop w:val="0"/>
          <w:marBottom w:val="0"/>
          <w:divBdr>
            <w:top w:val="none" w:sz="0" w:space="0" w:color="auto"/>
            <w:left w:val="none" w:sz="0" w:space="0" w:color="auto"/>
            <w:bottom w:val="none" w:sz="0" w:space="0" w:color="auto"/>
            <w:right w:val="none" w:sz="0" w:space="0" w:color="auto"/>
          </w:divBdr>
          <w:divsChild>
            <w:div w:id="704065078">
              <w:marLeft w:val="0"/>
              <w:marRight w:val="0"/>
              <w:marTop w:val="0"/>
              <w:marBottom w:val="0"/>
              <w:divBdr>
                <w:top w:val="none" w:sz="0" w:space="0" w:color="auto"/>
                <w:left w:val="none" w:sz="0" w:space="0" w:color="auto"/>
                <w:bottom w:val="none" w:sz="0" w:space="0" w:color="auto"/>
                <w:right w:val="none" w:sz="0" w:space="0" w:color="auto"/>
              </w:divBdr>
              <w:divsChild>
                <w:div w:id="442500251">
                  <w:marLeft w:val="0"/>
                  <w:marRight w:val="0"/>
                  <w:marTop w:val="0"/>
                  <w:marBottom w:val="0"/>
                  <w:divBdr>
                    <w:top w:val="none" w:sz="0" w:space="0" w:color="auto"/>
                    <w:left w:val="none" w:sz="0" w:space="0" w:color="auto"/>
                    <w:bottom w:val="none" w:sz="0" w:space="0" w:color="auto"/>
                    <w:right w:val="none" w:sz="0" w:space="0" w:color="auto"/>
                  </w:divBdr>
                  <w:divsChild>
                    <w:div w:id="11327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8350">
      <w:bodyDiv w:val="1"/>
      <w:marLeft w:val="0"/>
      <w:marRight w:val="0"/>
      <w:marTop w:val="0"/>
      <w:marBottom w:val="0"/>
      <w:divBdr>
        <w:top w:val="none" w:sz="0" w:space="0" w:color="auto"/>
        <w:left w:val="none" w:sz="0" w:space="0" w:color="auto"/>
        <w:bottom w:val="none" w:sz="0" w:space="0" w:color="auto"/>
        <w:right w:val="none" w:sz="0" w:space="0" w:color="auto"/>
      </w:divBdr>
      <w:divsChild>
        <w:div w:id="272254283">
          <w:marLeft w:val="120"/>
          <w:marRight w:val="75"/>
          <w:marTop w:val="0"/>
          <w:marBottom w:val="0"/>
          <w:divBdr>
            <w:top w:val="none" w:sz="0" w:space="0" w:color="auto"/>
            <w:left w:val="none" w:sz="0" w:space="0" w:color="auto"/>
            <w:bottom w:val="none" w:sz="0" w:space="0" w:color="auto"/>
            <w:right w:val="none" w:sz="0" w:space="0" w:color="auto"/>
          </w:divBdr>
          <w:divsChild>
            <w:div w:id="2037072881">
              <w:marLeft w:val="0"/>
              <w:marRight w:val="0"/>
              <w:marTop w:val="0"/>
              <w:marBottom w:val="0"/>
              <w:divBdr>
                <w:top w:val="none" w:sz="0" w:space="0" w:color="auto"/>
                <w:left w:val="none" w:sz="0" w:space="0" w:color="auto"/>
                <w:bottom w:val="none" w:sz="0" w:space="0" w:color="auto"/>
                <w:right w:val="none" w:sz="0" w:space="0" w:color="auto"/>
              </w:divBdr>
              <w:divsChild>
                <w:div w:id="854415656">
                  <w:marLeft w:val="0"/>
                  <w:marRight w:val="0"/>
                  <w:marTop w:val="0"/>
                  <w:marBottom w:val="0"/>
                  <w:divBdr>
                    <w:top w:val="none" w:sz="0" w:space="0" w:color="auto"/>
                    <w:left w:val="none" w:sz="0" w:space="0" w:color="auto"/>
                    <w:bottom w:val="none" w:sz="0" w:space="0" w:color="auto"/>
                    <w:right w:val="none" w:sz="0" w:space="0" w:color="auto"/>
                  </w:divBdr>
                  <w:divsChild>
                    <w:div w:id="2050033829">
                      <w:marLeft w:val="0"/>
                      <w:marRight w:val="0"/>
                      <w:marTop w:val="0"/>
                      <w:marBottom w:val="0"/>
                      <w:divBdr>
                        <w:top w:val="none" w:sz="0" w:space="0" w:color="auto"/>
                        <w:left w:val="none" w:sz="0" w:space="0" w:color="auto"/>
                        <w:bottom w:val="none" w:sz="0" w:space="0" w:color="auto"/>
                        <w:right w:val="none" w:sz="0" w:space="0" w:color="auto"/>
                      </w:divBdr>
                      <w:divsChild>
                        <w:div w:id="1041325946">
                          <w:marLeft w:val="0"/>
                          <w:marRight w:val="0"/>
                          <w:marTop w:val="0"/>
                          <w:marBottom w:val="0"/>
                          <w:divBdr>
                            <w:top w:val="single" w:sz="6" w:space="4" w:color="999999"/>
                            <w:left w:val="single" w:sz="6" w:space="4" w:color="999999"/>
                            <w:bottom w:val="single" w:sz="6" w:space="4" w:color="999999"/>
                            <w:right w:val="single" w:sz="6" w:space="4" w:color="999999"/>
                          </w:divBdr>
                          <w:divsChild>
                            <w:div w:id="733428575">
                              <w:marLeft w:val="0"/>
                              <w:marRight w:val="0"/>
                              <w:marTop w:val="0"/>
                              <w:marBottom w:val="0"/>
                              <w:divBdr>
                                <w:top w:val="none" w:sz="0" w:space="0" w:color="auto"/>
                                <w:left w:val="none" w:sz="0" w:space="0" w:color="auto"/>
                                <w:bottom w:val="none" w:sz="0" w:space="0" w:color="auto"/>
                                <w:right w:val="none" w:sz="0" w:space="0" w:color="auto"/>
                              </w:divBdr>
                              <w:divsChild>
                                <w:div w:id="1289778255">
                                  <w:marLeft w:val="0"/>
                                  <w:marRight w:val="5250"/>
                                  <w:marTop w:val="0"/>
                                  <w:marBottom w:val="0"/>
                                  <w:divBdr>
                                    <w:top w:val="none" w:sz="0" w:space="0" w:color="auto"/>
                                    <w:left w:val="none" w:sz="0" w:space="0" w:color="auto"/>
                                    <w:bottom w:val="none" w:sz="0" w:space="0" w:color="auto"/>
                                    <w:right w:val="none" w:sz="0" w:space="0" w:color="auto"/>
                                  </w:divBdr>
                                  <w:divsChild>
                                    <w:div w:id="9608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6241</Words>
  <Characters>35575</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Genre-based pedagogies: a social response to process</vt:lpstr>
      <vt:lpstr>Genre-based pedagogies: a social response to process</vt:lpstr>
    </vt:vector>
  </TitlesOfParts>
  <Company/>
  <LinksUpToDate>false</LinksUpToDate>
  <CharactersWithSpaces>41733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Genre-based pedagogies: a social response to process</dc:title>
  <dc:creator>Dwight Atkinson</dc:creator>
  <cp:lastModifiedBy>User</cp:lastModifiedBy>
  <cp:revision>2</cp:revision>
  <cp:lastPrinted>2010-01-19T06:50:00Z</cp:lastPrinted>
  <dcterms:created xsi:type="dcterms:W3CDTF">2023-09-10T16:28:00Z</dcterms:created>
  <dcterms:modified xsi:type="dcterms:W3CDTF">2023-09-10T16:28:00Z</dcterms:modified>
</cp:coreProperties>
</file>